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27" w:rsidRDefault="00FB2927" w:rsidP="00FB2927"/>
    <w:p w:rsidR="00FB2927" w:rsidRDefault="00FB2927" w:rsidP="00FB2927"/>
    <w:p w:rsidR="007A2C28" w:rsidRDefault="007A2C28" w:rsidP="00FB2927">
      <w:pPr>
        <w:pStyle w:val="11"/>
        <w:jc w:val="right"/>
        <w:rPr>
          <w:b w:val="0"/>
          <w:sz w:val="24"/>
          <w:szCs w:val="24"/>
        </w:rPr>
      </w:pPr>
      <w:bookmarkStart w:id="0" w:name="_GoBack"/>
      <w:bookmarkEnd w:id="0"/>
    </w:p>
    <w:p w:rsidR="00FB2927" w:rsidRPr="005958E5" w:rsidRDefault="00FB2927" w:rsidP="00FB2927">
      <w:pPr>
        <w:pStyle w:val="1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FB2927" w:rsidRDefault="00FB2927" w:rsidP="00FB2927">
      <w:pPr>
        <w:pStyle w:val="11"/>
      </w:pPr>
    </w:p>
    <w:p w:rsidR="00FB2927" w:rsidRDefault="00FB2927" w:rsidP="00FB2927">
      <w:pPr>
        <w:pStyle w:val="11"/>
      </w:pPr>
      <w:r>
        <w:t>Собрание депутатов Ненецкого автономного округа</w:t>
      </w:r>
    </w:p>
    <w:p w:rsidR="00FB2927" w:rsidRDefault="00FB2927" w:rsidP="00FB2927">
      <w:pPr>
        <w:pStyle w:val="12"/>
      </w:pPr>
      <w:r>
        <w:t>___________________ сессия 28-го созыва</w:t>
      </w:r>
    </w:p>
    <w:p w:rsidR="00FB2927" w:rsidRDefault="00FB2927" w:rsidP="00FB2927">
      <w:pPr>
        <w:pStyle w:val="13"/>
      </w:pPr>
      <w:r>
        <w:t>ПОСТАНОВЛЕНИЕ</w:t>
      </w:r>
    </w:p>
    <w:p w:rsidR="00FB2927" w:rsidRDefault="00FB2927" w:rsidP="00FB2927">
      <w:pPr>
        <w:pStyle w:val="14"/>
        <w:spacing w:before="600"/>
      </w:pPr>
      <w:r>
        <w:t xml:space="preserve">О внесении изменений в </w:t>
      </w:r>
      <w:r w:rsidR="00DD52FF">
        <w:t>Регламент</w:t>
      </w:r>
      <w:r>
        <w:t xml:space="preserve"> Собрания депутатов </w:t>
      </w:r>
    </w:p>
    <w:p w:rsidR="00FB2927" w:rsidRDefault="00FB2927" w:rsidP="00FB2927">
      <w:pPr>
        <w:pStyle w:val="14"/>
        <w:spacing w:before="600"/>
      </w:pPr>
      <w:r>
        <w:t xml:space="preserve">Ненецкого автономного округа </w:t>
      </w:r>
    </w:p>
    <w:p w:rsidR="00FB2927" w:rsidRDefault="00FB2927" w:rsidP="00FB2927">
      <w:pPr>
        <w:pStyle w:val="15"/>
        <w:spacing w:before="800" w:after="240"/>
        <w:ind w:firstLine="720"/>
        <w:jc w:val="both"/>
        <w:rPr>
          <w:b/>
        </w:rPr>
      </w:pPr>
      <w:r>
        <w:t>Собрание депутатов Ненецкого автономного округа</w:t>
      </w:r>
      <w:r w:rsidRPr="00BB3793">
        <w:rPr>
          <w:b/>
        </w:rPr>
        <w:t xml:space="preserve"> </w:t>
      </w:r>
      <w:proofErr w:type="spellStart"/>
      <w:proofErr w:type="gramStart"/>
      <w:r w:rsidRPr="00BB3793">
        <w:rPr>
          <w:b/>
        </w:rPr>
        <w:t>п</w:t>
      </w:r>
      <w:proofErr w:type="spellEnd"/>
      <w:proofErr w:type="gramEnd"/>
      <w:r w:rsidRPr="00BB3793">
        <w:rPr>
          <w:b/>
        </w:rPr>
        <w:t xml:space="preserve"> о с т а </w:t>
      </w:r>
      <w:proofErr w:type="spellStart"/>
      <w:r w:rsidRPr="00BB3793">
        <w:rPr>
          <w:b/>
        </w:rPr>
        <w:t>н</w:t>
      </w:r>
      <w:proofErr w:type="spellEnd"/>
      <w:r w:rsidRPr="00BB3793">
        <w:rPr>
          <w:b/>
        </w:rPr>
        <w:t xml:space="preserve"> о в л я е т:</w:t>
      </w:r>
    </w:p>
    <w:p w:rsidR="00FB2927" w:rsidRDefault="00FB2927" w:rsidP="00FB2927">
      <w:pPr>
        <w:autoSpaceDE w:val="0"/>
        <w:autoSpaceDN w:val="0"/>
        <w:adjustRightInd w:val="0"/>
        <w:ind w:firstLine="708"/>
        <w:jc w:val="both"/>
      </w:pPr>
      <w:r w:rsidRPr="00DA31FC">
        <w:t xml:space="preserve">1. </w:t>
      </w:r>
      <w:r>
        <w:t xml:space="preserve">Внести </w:t>
      </w:r>
      <w:r w:rsidRPr="00DA31FC">
        <w:rPr>
          <w:bCs/>
        </w:rPr>
        <w:t>в Регламент Собрания депутатов Ненецкого автономного округа, утвержденн</w:t>
      </w:r>
      <w:r>
        <w:rPr>
          <w:bCs/>
        </w:rPr>
        <w:t>ый</w:t>
      </w:r>
      <w:r w:rsidRPr="00DA31FC">
        <w:rPr>
          <w:bCs/>
        </w:rPr>
        <w:t xml:space="preserve"> постановлением Собрания депутатов Ненецкого автономного округа от 23 июня 20</w:t>
      </w:r>
      <w:r>
        <w:rPr>
          <w:bCs/>
        </w:rPr>
        <w:t>11</w:t>
      </w:r>
      <w:r w:rsidRPr="00DA31FC">
        <w:rPr>
          <w:bCs/>
        </w:rPr>
        <w:t xml:space="preserve"> года </w:t>
      </w:r>
      <w:r>
        <w:rPr>
          <w:bCs/>
        </w:rPr>
        <w:t>№</w:t>
      </w:r>
      <w:r w:rsidRPr="00DA31FC">
        <w:rPr>
          <w:bCs/>
        </w:rPr>
        <w:t xml:space="preserve"> 1</w:t>
      </w:r>
      <w:r>
        <w:rPr>
          <w:bCs/>
        </w:rPr>
        <w:t>5</w:t>
      </w:r>
      <w:r w:rsidRPr="00DA31FC">
        <w:rPr>
          <w:bCs/>
        </w:rPr>
        <w:t>3-сд</w:t>
      </w:r>
      <w:r>
        <w:rPr>
          <w:bCs/>
        </w:rPr>
        <w:t xml:space="preserve"> </w:t>
      </w:r>
      <w:r w:rsidRPr="00B632A8">
        <w:t xml:space="preserve">(в редакции постановления Собрания депутатов Ненецкого автономного округа от </w:t>
      </w:r>
      <w:r w:rsidR="00DD52FF">
        <w:t>18 марта 2021</w:t>
      </w:r>
      <w:r w:rsidRPr="00B632A8">
        <w:t xml:space="preserve"> года № </w:t>
      </w:r>
      <w:r w:rsidR="00DD52FF">
        <w:t>4</w:t>
      </w:r>
      <w:r>
        <w:t>2</w:t>
      </w:r>
      <w:r w:rsidRPr="00B632A8">
        <w:t>-сд)</w:t>
      </w:r>
      <w:r>
        <w:t>, следующие изменения:</w:t>
      </w:r>
    </w:p>
    <w:p w:rsidR="00DD52FF" w:rsidRDefault="00DD52FF" w:rsidP="00FB2927">
      <w:pPr>
        <w:pStyle w:val="aa"/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</w:p>
    <w:p w:rsidR="00E0145B" w:rsidRDefault="00E0145B" w:rsidP="001339F3">
      <w:pPr>
        <w:pStyle w:val="a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статью 1 изложить в следующей редакции:</w:t>
      </w:r>
    </w:p>
    <w:p w:rsidR="00E0145B" w:rsidRDefault="00E0145B" w:rsidP="00F60ACA">
      <w:pPr>
        <w:pStyle w:val="aa"/>
        <w:autoSpaceDE w:val="0"/>
        <w:autoSpaceDN w:val="0"/>
        <w:adjustRightInd w:val="0"/>
        <w:spacing w:before="100" w:beforeAutospacing="1"/>
        <w:ind w:left="0" w:firstLine="709"/>
        <w:jc w:val="both"/>
        <w:rPr>
          <w:b/>
        </w:rPr>
      </w:pPr>
      <w:r>
        <w:t xml:space="preserve">«Статья 1. </w:t>
      </w:r>
      <w:r w:rsidRPr="00E0145B">
        <w:rPr>
          <w:b/>
        </w:rPr>
        <w:t>Собрание депутатов Ненецкого автономного округа</w:t>
      </w:r>
    </w:p>
    <w:p w:rsidR="00F60ACA" w:rsidRPr="00E0145B" w:rsidRDefault="00F60ACA" w:rsidP="00F60ACA">
      <w:pPr>
        <w:pStyle w:val="aa"/>
        <w:autoSpaceDE w:val="0"/>
        <w:autoSpaceDN w:val="0"/>
        <w:adjustRightInd w:val="0"/>
        <w:spacing w:before="100" w:beforeAutospacing="1"/>
        <w:ind w:left="0" w:firstLine="709"/>
        <w:jc w:val="both"/>
        <w:rPr>
          <w:b/>
        </w:rPr>
      </w:pPr>
    </w:p>
    <w:p w:rsidR="00E0145B" w:rsidRDefault="00E0145B" w:rsidP="00A41DF6">
      <w:pPr>
        <w:autoSpaceDE w:val="0"/>
        <w:autoSpaceDN w:val="0"/>
        <w:adjustRightInd w:val="0"/>
        <w:ind w:firstLine="708"/>
        <w:jc w:val="both"/>
      </w:pPr>
      <w:r>
        <w:t>Собрание депутатов является представительным и единственным законодательным органом государственной власти Ненецкого автономного округа.</w:t>
      </w:r>
      <w:r w:rsidR="00A41DF6">
        <w:t xml:space="preserve"> </w:t>
      </w:r>
      <w:r w:rsidR="00A41DF6" w:rsidRPr="00A41DF6">
        <w:rPr>
          <w:rFonts w:eastAsiaTheme="minorHAnsi"/>
          <w:lang w:eastAsia="en-US"/>
        </w:rPr>
        <w:t>Собрание депутатов является постоянно действующим органом государственной власти Ненецкого автономного округа</w:t>
      </w:r>
      <w:proofErr w:type="gramStart"/>
      <w:r w:rsidR="00A41DF6" w:rsidRPr="00A41DF6">
        <w:rPr>
          <w:rFonts w:eastAsiaTheme="minorHAnsi"/>
          <w:lang w:eastAsia="en-US"/>
        </w:rPr>
        <w:t>.</w:t>
      </w:r>
      <w:r>
        <w:t>»;</w:t>
      </w:r>
      <w:proofErr w:type="gramEnd"/>
    </w:p>
    <w:p w:rsidR="00E0145B" w:rsidRDefault="00E0145B" w:rsidP="00E0145B">
      <w:pPr>
        <w:pStyle w:val="aa"/>
        <w:autoSpaceDE w:val="0"/>
        <w:autoSpaceDN w:val="0"/>
        <w:adjustRightInd w:val="0"/>
        <w:ind w:left="0" w:firstLine="709"/>
        <w:jc w:val="both"/>
      </w:pPr>
    </w:p>
    <w:p w:rsidR="007A0BCE" w:rsidRDefault="00F54A1B" w:rsidP="00F22737">
      <w:pPr>
        <w:pStyle w:val="aa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 абзаце пятом статьи 4 слово</w:t>
      </w:r>
      <w:r w:rsidR="00E4338A">
        <w:t xml:space="preserve"> «</w:t>
      </w:r>
      <w:r>
        <w:t>постоянной</w:t>
      </w:r>
      <w:r w:rsidR="00E4338A">
        <w:t xml:space="preserve">» </w:t>
      </w:r>
      <w:r>
        <w:t>исключить</w:t>
      </w:r>
      <w:r w:rsidR="00E4338A">
        <w:t>;</w:t>
      </w:r>
    </w:p>
    <w:p w:rsidR="00F22737" w:rsidRDefault="00F22737" w:rsidP="00F22737">
      <w:pPr>
        <w:pStyle w:val="aa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</w:p>
    <w:p w:rsidR="00F54A1B" w:rsidRDefault="00B64E9C" w:rsidP="00F54A1B">
      <w:pPr>
        <w:pStyle w:val="aa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в части 9 </w:t>
      </w:r>
      <w:r w:rsidR="004D2F2E">
        <w:t xml:space="preserve">статьи 5 </w:t>
      </w:r>
      <w:r w:rsidR="00F54A1B">
        <w:t>слово «постоянной» исключить;</w:t>
      </w:r>
    </w:p>
    <w:p w:rsidR="00F13619" w:rsidRDefault="00F13619" w:rsidP="00F54A1B">
      <w:pPr>
        <w:pStyle w:val="aa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</w:p>
    <w:p w:rsidR="00361DBE" w:rsidRDefault="00F13619" w:rsidP="00361DBE">
      <w:pPr>
        <w:pStyle w:val="aa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в части 4 статьи 6 </w:t>
      </w:r>
      <w:r w:rsidR="00361DBE">
        <w:t>слово «постоянной» исключить;</w:t>
      </w:r>
    </w:p>
    <w:p w:rsidR="00361DBE" w:rsidRDefault="00361DBE" w:rsidP="00361DBE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</w:p>
    <w:p w:rsidR="00D411EF" w:rsidRDefault="00D411EF" w:rsidP="00361DBE">
      <w:pPr>
        <w:pStyle w:val="aa"/>
        <w:numPr>
          <w:ilvl w:val="0"/>
          <w:numId w:val="2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в статье 11:</w:t>
      </w:r>
    </w:p>
    <w:p w:rsidR="00361DBE" w:rsidRDefault="00D411EF" w:rsidP="00361DBE">
      <w:pPr>
        <w:pStyle w:val="aa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  <w:r>
        <w:t xml:space="preserve">а) в части 1 </w:t>
      </w:r>
      <w:r w:rsidR="00361DBE">
        <w:t>слово «постоянной» исключить;</w:t>
      </w:r>
    </w:p>
    <w:p w:rsidR="00B13085" w:rsidRDefault="00B13085" w:rsidP="003D65D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t xml:space="preserve">б) в части 2 </w:t>
      </w:r>
      <w:r w:rsidR="00361DBE">
        <w:t>слово «постоянной» исключить;</w:t>
      </w:r>
    </w:p>
    <w:p w:rsidR="003D65D5" w:rsidRDefault="00B13085" w:rsidP="003D65D5">
      <w:pPr>
        <w:pStyle w:val="aa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</w:pPr>
      <w:r>
        <w:t xml:space="preserve">в) в части 3 </w:t>
      </w:r>
      <w:r w:rsidR="003D65D5">
        <w:t>слово «постоянной» исключить;</w:t>
      </w:r>
    </w:p>
    <w:p w:rsidR="0051637E" w:rsidRDefault="007479AF" w:rsidP="007479AF">
      <w:pPr>
        <w:pStyle w:val="aa"/>
        <w:ind w:left="0" w:firstLine="720"/>
        <w:jc w:val="both"/>
      </w:pPr>
      <w:r>
        <w:t xml:space="preserve">г) в </w:t>
      </w:r>
      <w:r w:rsidR="0051637E">
        <w:t>части 4:</w:t>
      </w:r>
    </w:p>
    <w:p w:rsidR="00F44C7F" w:rsidRPr="007A2C28" w:rsidRDefault="0051637E" w:rsidP="007479AF">
      <w:pPr>
        <w:pStyle w:val="aa"/>
        <w:ind w:left="0" w:firstLine="720"/>
        <w:jc w:val="both"/>
      </w:pPr>
      <w:r>
        <w:t xml:space="preserve">в </w:t>
      </w:r>
      <w:r w:rsidR="007479AF">
        <w:t>абзаце первом</w:t>
      </w:r>
      <w:r w:rsidR="00F44C7F">
        <w:t>:</w:t>
      </w:r>
    </w:p>
    <w:p w:rsidR="00F44C7F" w:rsidRDefault="007479AF" w:rsidP="00F44C7F">
      <w:pPr>
        <w:pStyle w:val="aa"/>
        <w:ind w:left="0" w:firstLine="720"/>
        <w:jc w:val="both"/>
      </w:pPr>
      <w:r w:rsidRPr="007A2C28">
        <w:t xml:space="preserve">слова «и каждому депутату, избранному в составе списка кандидатов, которому передан депутатский мандат в соответствии с </w:t>
      </w:r>
      <w:hyperlink r:id="rId8" w:history="1">
        <w:r w:rsidRPr="007A2C28">
          <w:t>пунктом 17 статьи 35</w:t>
        </w:r>
      </w:hyperlink>
      <w:r w:rsidRPr="007A2C28">
        <w:t xml:space="preserve"> Федерального закона от 12 июня 2002 года № 67-ФЗ «Об основных гарантиях избирательных</w:t>
      </w:r>
      <w:r w:rsidRPr="007479AF">
        <w:t xml:space="preserve"> прав и права на участие в</w:t>
      </w:r>
      <w:r>
        <w:t xml:space="preserve"> референдуме граждан Российской </w:t>
      </w:r>
      <w:r w:rsidRPr="007479AF">
        <w:t>Ф</w:t>
      </w:r>
      <w:r>
        <w:t>едерации»</w:t>
      </w:r>
      <w:proofErr w:type="gramStart"/>
      <w:r w:rsidRPr="007479AF">
        <w:t>,»</w:t>
      </w:r>
      <w:proofErr w:type="gramEnd"/>
      <w:r w:rsidR="00F44C7F">
        <w:t xml:space="preserve"> исключить;</w:t>
      </w:r>
    </w:p>
    <w:p w:rsidR="007479AF" w:rsidRDefault="003D65D5" w:rsidP="00F44C7F">
      <w:pPr>
        <w:pStyle w:val="aa"/>
        <w:ind w:left="0" w:firstLine="720"/>
        <w:jc w:val="both"/>
      </w:pPr>
      <w:r>
        <w:t>слово</w:t>
      </w:r>
      <w:r w:rsidR="007479AF">
        <w:t xml:space="preserve"> «</w:t>
      </w:r>
      <w:r>
        <w:t>постоянной</w:t>
      </w:r>
      <w:r w:rsidR="007479AF">
        <w:t>»</w:t>
      </w:r>
      <w:r>
        <w:t xml:space="preserve"> исключить</w:t>
      </w:r>
      <w:r w:rsidR="007479AF">
        <w:t>;</w:t>
      </w:r>
    </w:p>
    <w:p w:rsidR="0051637E" w:rsidRDefault="0051637E" w:rsidP="003D65D5">
      <w:pPr>
        <w:pStyle w:val="aa"/>
        <w:ind w:left="0" w:firstLine="720"/>
        <w:jc w:val="both"/>
      </w:pPr>
      <w:r>
        <w:t>абзац второй признать утратившим силу;</w:t>
      </w:r>
    </w:p>
    <w:p w:rsidR="00E03053" w:rsidRDefault="003D65D5" w:rsidP="00E03053">
      <w:pPr>
        <w:pStyle w:val="aa"/>
        <w:ind w:left="0" w:firstLine="720"/>
        <w:jc w:val="both"/>
      </w:pPr>
      <w:proofErr w:type="spellStart"/>
      <w:r>
        <w:t>д</w:t>
      </w:r>
      <w:proofErr w:type="spellEnd"/>
      <w:r>
        <w:t>) в части 5 слово</w:t>
      </w:r>
      <w:r w:rsidR="004729FA">
        <w:t xml:space="preserve"> «</w:t>
      </w:r>
      <w:r>
        <w:t>постоянной</w:t>
      </w:r>
      <w:r w:rsidR="004729FA">
        <w:t xml:space="preserve">» </w:t>
      </w:r>
      <w:r>
        <w:t>исключить</w:t>
      </w:r>
      <w:r w:rsidR="004729FA">
        <w:t>;</w:t>
      </w:r>
    </w:p>
    <w:p w:rsidR="00E03053" w:rsidRDefault="009235B3" w:rsidP="00E03053">
      <w:pPr>
        <w:pStyle w:val="aa"/>
        <w:ind w:left="0" w:firstLine="720"/>
        <w:jc w:val="both"/>
      </w:pPr>
      <w:r>
        <w:t>е)</w:t>
      </w:r>
      <w:r w:rsidRPr="009235B3">
        <w:t xml:space="preserve"> </w:t>
      </w:r>
      <w:r>
        <w:t>в части 6 слово «постоянной» исключить;</w:t>
      </w:r>
    </w:p>
    <w:p w:rsidR="009235B3" w:rsidRDefault="009235B3" w:rsidP="00E03053">
      <w:pPr>
        <w:pStyle w:val="aa"/>
        <w:ind w:left="0" w:firstLine="720"/>
        <w:jc w:val="both"/>
      </w:pPr>
    </w:p>
    <w:p w:rsidR="000C7D72" w:rsidRDefault="00732A6B" w:rsidP="00E03053">
      <w:pPr>
        <w:pStyle w:val="aa"/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>
        <w:t>в части 1 статьи 12 слово</w:t>
      </w:r>
      <w:r w:rsidR="00E03053">
        <w:t xml:space="preserve"> «</w:t>
      </w:r>
      <w:r>
        <w:t>постоянной</w:t>
      </w:r>
      <w:r w:rsidR="00E03053">
        <w:t xml:space="preserve">» </w:t>
      </w:r>
      <w:r>
        <w:t>исключить</w:t>
      </w:r>
      <w:r w:rsidR="00E03053">
        <w:t>;</w:t>
      </w:r>
    </w:p>
    <w:p w:rsidR="007A2C28" w:rsidRDefault="007A2C28" w:rsidP="007A2C28">
      <w:pPr>
        <w:tabs>
          <w:tab w:val="left" w:pos="993"/>
        </w:tabs>
        <w:jc w:val="both"/>
      </w:pPr>
    </w:p>
    <w:p w:rsidR="007A2C28" w:rsidRDefault="007A2C28" w:rsidP="007A2C28">
      <w:pPr>
        <w:tabs>
          <w:tab w:val="left" w:pos="993"/>
        </w:tabs>
        <w:jc w:val="both"/>
      </w:pPr>
    </w:p>
    <w:p w:rsidR="000C7D72" w:rsidRDefault="000C7D72" w:rsidP="000C7D72">
      <w:pPr>
        <w:autoSpaceDE w:val="0"/>
        <w:autoSpaceDN w:val="0"/>
        <w:adjustRightInd w:val="0"/>
        <w:ind w:left="709"/>
        <w:jc w:val="both"/>
      </w:pPr>
    </w:p>
    <w:p w:rsidR="00A75A33" w:rsidRDefault="00244361" w:rsidP="00244361">
      <w:pPr>
        <w:pStyle w:val="a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в части 2 статьи 27:</w:t>
      </w:r>
    </w:p>
    <w:p w:rsidR="00244361" w:rsidRDefault="00244361" w:rsidP="00244361">
      <w:pPr>
        <w:autoSpaceDE w:val="0"/>
        <w:autoSpaceDN w:val="0"/>
        <w:adjustRightInd w:val="0"/>
        <w:ind w:firstLine="708"/>
        <w:jc w:val="both"/>
      </w:pPr>
      <w:r>
        <w:t>а) абзац первый изложить в новой редакции:</w:t>
      </w:r>
    </w:p>
    <w:p w:rsidR="00244361" w:rsidRDefault="00244361" w:rsidP="00244361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t>«</w:t>
      </w:r>
      <w:r w:rsidR="00B4540B">
        <w:t xml:space="preserve">2. </w:t>
      </w:r>
      <w:proofErr w:type="gramStart"/>
      <w:r w:rsidRPr="00244361">
        <w:t xml:space="preserve">В работе сессии вправе участвовать, в том числе выступать, сенаторы Российской Федерации - </w:t>
      </w:r>
      <w:r w:rsidRPr="00244361">
        <w:rPr>
          <w:rFonts w:eastAsiaTheme="minorHAnsi"/>
          <w:lang w:eastAsia="en-US"/>
        </w:rPr>
        <w:t xml:space="preserve">представители от Собрания депутатов и от Администрации округа и депутаты Государственной Думы </w:t>
      </w:r>
      <w:r w:rsidRPr="00244361">
        <w:rPr>
          <w:rFonts w:eastAsiaTheme="minorHAnsi"/>
        </w:rPr>
        <w:t>Федерального Собрания Российской Федерации, входившие  в качестве кандидатов в региональную группу кандидатов федерального списка (на территории Ненецкого автономного округа, в соответствующей группе Архангельской области и Ненецкого автономного округа или на части территории Ненецкого автономного округа) или</w:t>
      </w:r>
      <w:proofErr w:type="gramEnd"/>
      <w:r w:rsidRPr="00244361">
        <w:rPr>
          <w:rFonts w:eastAsiaTheme="minorHAnsi"/>
        </w:rPr>
        <w:t xml:space="preserve"> избранные по одномандатным избирательным округам, образованным на территории Ненецкого автономного округа</w:t>
      </w:r>
      <w:proofErr w:type="gramStart"/>
      <w:r w:rsidRPr="00244361">
        <w:rPr>
          <w:rFonts w:eastAsiaTheme="minorHAnsi"/>
        </w:rPr>
        <w:t>.</w:t>
      </w:r>
      <w:r>
        <w:rPr>
          <w:rFonts w:eastAsiaTheme="minorHAnsi"/>
        </w:rPr>
        <w:t>»;</w:t>
      </w:r>
      <w:proofErr w:type="gramEnd"/>
    </w:p>
    <w:p w:rsidR="00244361" w:rsidRDefault="00244361" w:rsidP="00244361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б) после абзаца первого дополнить абзацем следующего содержания:</w:t>
      </w:r>
    </w:p>
    <w:p w:rsidR="00244361" w:rsidRPr="00244361" w:rsidRDefault="00244361" w:rsidP="00244361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4361">
        <w:rPr>
          <w:rFonts w:ascii="Times New Roman" w:hAnsi="Times New Roman" w:cs="Times New Roman"/>
          <w:sz w:val="24"/>
          <w:szCs w:val="24"/>
        </w:rPr>
        <w:t>«В работе сессии с правом совещательного голоса вправе участвовать главный федеральный инспектор в Ненецком автономном округе, губернатор округа, прокурор округа</w:t>
      </w:r>
      <w:proofErr w:type="gramStart"/>
      <w:r w:rsidRPr="00244361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11076" w:rsidRPr="0008253B" w:rsidRDefault="00811076" w:rsidP="00C95C03">
      <w:pPr>
        <w:tabs>
          <w:tab w:val="left" w:pos="993"/>
        </w:tabs>
        <w:autoSpaceDE w:val="0"/>
        <w:autoSpaceDN w:val="0"/>
        <w:adjustRightInd w:val="0"/>
        <w:jc w:val="both"/>
      </w:pPr>
    </w:p>
    <w:p w:rsidR="00FB2927" w:rsidRPr="001339F3" w:rsidRDefault="001339F3" w:rsidP="001339F3">
      <w:pPr>
        <w:pStyle w:val="aa"/>
        <w:numPr>
          <w:ilvl w:val="0"/>
          <w:numId w:val="25"/>
        </w:num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в статье 48:</w:t>
      </w:r>
    </w:p>
    <w:p w:rsidR="001339F3" w:rsidRDefault="001339F3" w:rsidP="001339F3">
      <w:pPr>
        <w:autoSpaceDE w:val="0"/>
        <w:autoSpaceDN w:val="0"/>
        <w:adjustRightInd w:val="0"/>
        <w:ind w:left="709"/>
        <w:jc w:val="both"/>
      </w:pPr>
      <w:r>
        <w:t>а) часть 1 изложить в следующей редакции:</w:t>
      </w:r>
    </w:p>
    <w:p w:rsidR="00B4540B" w:rsidRDefault="001339F3" w:rsidP="004B555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339F3">
        <w:t xml:space="preserve">«1. </w:t>
      </w:r>
      <w:proofErr w:type="gramStart"/>
      <w:r w:rsidRPr="001339F3">
        <w:rPr>
          <w:rFonts w:eastAsiaTheme="minorHAnsi"/>
          <w:lang w:eastAsia="en-US"/>
        </w:rPr>
        <w:t xml:space="preserve">Необходимым условием внесения проектов </w:t>
      </w:r>
      <w:r>
        <w:rPr>
          <w:rFonts w:eastAsiaTheme="minorHAnsi"/>
          <w:lang w:eastAsia="en-US"/>
        </w:rPr>
        <w:t>законов округа</w:t>
      </w:r>
      <w:r w:rsidRPr="001339F3">
        <w:rPr>
          <w:rFonts w:eastAsiaTheme="minorHAnsi"/>
          <w:lang w:eastAsia="en-US"/>
        </w:rPr>
        <w:t xml:space="preserve"> в </w:t>
      </w:r>
      <w:r w:rsidR="004E099D">
        <w:rPr>
          <w:rFonts w:eastAsiaTheme="minorHAnsi"/>
          <w:lang w:eastAsia="en-US"/>
        </w:rPr>
        <w:t>Собрание депутатов</w:t>
      </w:r>
      <w:r w:rsidRPr="001339F3">
        <w:rPr>
          <w:rFonts w:eastAsiaTheme="minorHAnsi"/>
          <w:lang w:eastAsia="en-US"/>
        </w:rPr>
        <w:t xml:space="preserve"> в качестве правотворческой инициативы (законодательной инициативы) является представление на бумажном носителе и в электронной форме письма о решении субъекта права законодательной инициативы о внесении проекта </w:t>
      </w:r>
      <w:r w:rsidR="004E099D">
        <w:rPr>
          <w:rFonts w:eastAsiaTheme="minorHAnsi"/>
          <w:lang w:eastAsia="en-US"/>
        </w:rPr>
        <w:t>закона округа</w:t>
      </w:r>
      <w:r w:rsidRPr="001339F3">
        <w:rPr>
          <w:rFonts w:eastAsiaTheme="minorHAnsi"/>
          <w:lang w:eastAsia="en-US"/>
        </w:rPr>
        <w:t xml:space="preserve"> и пакета документов, </w:t>
      </w:r>
      <w:r w:rsidR="00B4540B">
        <w:rPr>
          <w:rFonts w:eastAsiaTheme="minorHAnsi"/>
          <w:lang w:eastAsia="en-US"/>
        </w:rPr>
        <w:t>предусмотренного частью 1 статьи 22 закона Ненецкого автономного округа от 3 февраля 2006 года № 673-оз «О нормативных правовых актах Ненецкого автономного</w:t>
      </w:r>
      <w:proofErr w:type="gramEnd"/>
      <w:r w:rsidR="00B4540B">
        <w:rPr>
          <w:rFonts w:eastAsiaTheme="minorHAnsi"/>
          <w:lang w:eastAsia="en-US"/>
        </w:rPr>
        <w:t xml:space="preserve"> округа»</w:t>
      </w:r>
      <w:proofErr w:type="gramStart"/>
      <w:r w:rsidR="00B4540B">
        <w:rPr>
          <w:rFonts w:eastAsiaTheme="minorHAnsi"/>
          <w:lang w:eastAsia="en-US"/>
        </w:rPr>
        <w:t>.»</w:t>
      </w:r>
      <w:proofErr w:type="gramEnd"/>
      <w:r w:rsidR="00B4540B">
        <w:rPr>
          <w:rFonts w:eastAsiaTheme="minorHAnsi"/>
          <w:lang w:eastAsia="en-US"/>
        </w:rPr>
        <w:t>;</w:t>
      </w:r>
    </w:p>
    <w:p w:rsidR="005D1FFB" w:rsidRDefault="005D1FFB" w:rsidP="004B555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дополнить частью 1.1 следующего содержания:</w:t>
      </w:r>
    </w:p>
    <w:p w:rsidR="005D1FFB" w:rsidRDefault="005D1FFB" w:rsidP="007075E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«1.1. </w:t>
      </w:r>
      <w:r w:rsidRPr="005D1FFB">
        <w:rPr>
          <w:rFonts w:eastAsiaTheme="minorHAnsi"/>
          <w:lang w:eastAsia="en-US"/>
        </w:rPr>
        <w:t xml:space="preserve">Субъекты права законодательной инициативы вносят проекты законов округа не </w:t>
      </w:r>
      <w:proofErr w:type="gramStart"/>
      <w:r w:rsidRPr="005D1FFB">
        <w:rPr>
          <w:rFonts w:eastAsiaTheme="minorHAnsi"/>
          <w:lang w:eastAsia="en-US"/>
        </w:rPr>
        <w:t>позднее</w:t>
      </w:r>
      <w:proofErr w:type="gramEnd"/>
      <w:r w:rsidRPr="005D1FFB">
        <w:rPr>
          <w:rFonts w:eastAsiaTheme="minorHAnsi"/>
          <w:lang w:eastAsia="en-US"/>
        </w:rPr>
        <w:t xml:space="preserve"> чем за 22 дня до дня очередной сессии Собрания депутатов округа. В случае</w:t>
      </w:r>
      <w:proofErr w:type="gramStart"/>
      <w:r w:rsidRPr="005D1FFB">
        <w:rPr>
          <w:rFonts w:eastAsiaTheme="minorHAnsi"/>
          <w:lang w:eastAsia="en-US"/>
        </w:rPr>
        <w:t>,</w:t>
      </w:r>
      <w:proofErr w:type="gramEnd"/>
      <w:r w:rsidRPr="005D1FFB">
        <w:rPr>
          <w:rFonts w:eastAsiaTheme="minorHAnsi"/>
          <w:lang w:eastAsia="en-US"/>
        </w:rPr>
        <w:t xml:space="preserve"> если </w:t>
      </w:r>
      <w:r w:rsidR="00457510">
        <w:rPr>
          <w:rFonts w:eastAsiaTheme="minorHAnsi"/>
          <w:lang w:eastAsia="en-US"/>
        </w:rPr>
        <w:t>последний день указанного срока</w:t>
      </w:r>
      <w:r w:rsidRPr="005D1FFB">
        <w:rPr>
          <w:rFonts w:eastAsiaTheme="minorHAnsi"/>
          <w:lang w:eastAsia="en-US"/>
        </w:rPr>
        <w:t xml:space="preserve"> приходится на нерабочий день, днем окончания срока считается ближайший следующий за ним рабочий день.</w:t>
      </w:r>
      <w:r>
        <w:rPr>
          <w:rFonts w:eastAsiaTheme="minorHAnsi"/>
          <w:lang w:eastAsia="en-US"/>
        </w:rPr>
        <w:t>»;</w:t>
      </w:r>
    </w:p>
    <w:p w:rsidR="003E22D3" w:rsidRDefault="003E22D3" w:rsidP="00C743A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часть 3 изложить в следующей редакции:</w:t>
      </w:r>
    </w:p>
    <w:p w:rsidR="00C743A0" w:rsidRPr="00446404" w:rsidRDefault="003E22D3" w:rsidP="00C743A0">
      <w:pPr>
        <w:autoSpaceDE w:val="0"/>
        <w:autoSpaceDN w:val="0"/>
        <w:adjustRightInd w:val="0"/>
        <w:ind w:firstLine="708"/>
        <w:jc w:val="both"/>
      </w:pPr>
      <w:r w:rsidRPr="00446404">
        <w:t xml:space="preserve">«3. </w:t>
      </w:r>
      <w:proofErr w:type="gramStart"/>
      <w:r w:rsidRPr="00446404">
        <w:t>Законопроекты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законопроекты, предусматривающие расходы, финансовое обеспечение которых осуществляется за счет средств окружного бюджета, рассматриваются Собранием депутатов по представлению губернатора округа либо при</w:t>
      </w:r>
      <w:proofErr w:type="gramEnd"/>
      <w:r w:rsidRPr="00446404">
        <w:t xml:space="preserve"> </w:t>
      </w:r>
      <w:proofErr w:type="gramStart"/>
      <w:r w:rsidRPr="00446404">
        <w:t>наличии</w:t>
      </w:r>
      <w:proofErr w:type="gramEnd"/>
      <w:r w:rsidRPr="00446404">
        <w:t xml:space="preserve"> заключения указанного лица.»;</w:t>
      </w:r>
    </w:p>
    <w:p w:rsidR="003E22D3" w:rsidRDefault="003E22D3" w:rsidP="00C743A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517A9" w:rsidRPr="00C517A9" w:rsidRDefault="00C517A9" w:rsidP="00C517A9">
      <w:pPr>
        <w:pStyle w:val="aa"/>
        <w:numPr>
          <w:ilvl w:val="0"/>
          <w:numId w:val="25"/>
        </w:numPr>
        <w:tabs>
          <w:tab w:val="left" w:pos="142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  <w:r w:rsidRPr="00C517A9">
        <w:rPr>
          <w:rFonts w:eastAsiaTheme="minorHAnsi"/>
          <w:lang w:eastAsia="en-US"/>
        </w:rPr>
        <w:t>часть 3 статьи 49 дополнить предложением следующего содержания: «</w:t>
      </w:r>
      <w:r w:rsidR="00457510" w:rsidRPr="005D1FFB">
        <w:rPr>
          <w:rFonts w:eastAsiaTheme="minorHAnsi"/>
          <w:lang w:eastAsia="en-US"/>
        </w:rPr>
        <w:t>В случае</w:t>
      </w:r>
      <w:proofErr w:type="gramStart"/>
      <w:r w:rsidR="00457510" w:rsidRPr="005D1FFB">
        <w:rPr>
          <w:rFonts w:eastAsiaTheme="minorHAnsi"/>
          <w:lang w:eastAsia="en-US"/>
        </w:rPr>
        <w:t>,</w:t>
      </w:r>
      <w:proofErr w:type="gramEnd"/>
      <w:r w:rsidR="00457510" w:rsidRPr="005D1FFB">
        <w:rPr>
          <w:rFonts w:eastAsiaTheme="minorHAnsi"/>
          <w:lang w:eastAsia="en-US"/>
        </w:rPr>
        <w:t xml:space="preserve"> если </w:t>
      </w:r>
      <w:r w:rsidR="00457510">
        <w:rPr>
          <w:rFonts w:eastAsiaTheme="minorHAnsi"/>
          <w:lang w:eastAsia="en-US"/>
        </w:rPr>
        <w:t>последний день указанного срока</w:t>
      </w:r>
      <w:r w:rsidR="00457510" w:rsidRPr="005D1FFB">
        <w:rPr>
          <w:rFonts w:eastAsiaTheme="minorHAnsi"/>
          <w:lang w:eastAsia="en-US"/>
        </w:rPr>
        <w:t xml:space="preserve"> приходится на нерабочий день, днем окончания срока считается ближайший следующий за ним рабочий день.</w:t>
      </w:r>
      <w:r w:rsidRPr="00C517A9">
        <w:rPr>
          <w:rFonts w:eastAsiaTheme="minorHAnsi"/>
          <w:bCs/>
          <w:lang w:eastAsia="en-US"/>
        </w:rPr>
        <w:t>»;</w:t>
      </w:r>
    </w:p>
    <w:p w:rsidR="00C517A9" w:rsidRPr="00C517A9" w:rsidRDefault="00C517A9" w:rsidP="00C517A9">
      <w:pPr>
        <w:pStyle w:val="aa"/>
        <w:tabs>
          <w:tab w:val="left" w:pos="142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</w:p>
    <w:p w:rsidR="00910856" w:rsidRPr="00C517A9" w:rsidRDefault="00910856" w:rsidP="00C517A9">
      <w:pPr>
        <w:pStyle w:val="aa"/>
        <w:numPr>
          <w:ilvl w:val="0"/>
          <w:numId w:val="25"/>
        </w:numPr>
        <w:tabs>
          <w:tab w:val="left" w:pos="142"/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lang w:eastAsia="en-US"/>
        </w:rPr>
      </w:pPr>
      <w:r w:rsidRPr="00C517A9">
        <w:rPr>
          <w:rFonts w:eastAsiaTheme="minorHAnsi"/>
          <w:lang w:eastAsia="en-US"/>
        </w:rPr>
        <w:t>часть 1 статьи 49.1 дополнить предложением следующего содержания: «</w:t>
      </w:r>
      <w:r w:rsidR="00457510" w:rsidRPr="005D1FFB">
        <w:rPr>
          <w:rFonts w:eastAsiaTheme="minorHAnsi"/>
          <w:lang w:eastAsia="en-US"/>
        </w:rPr>
        <w:t>В случае</w:t>
      </w:r>
      <w:proofErr w:type="gramStart"/>
      <w:r w:rsidR="00457510" w:rsidRPr="005D1FFB">
        <w:rPr>
          <w:rFonts w:eastAsiaTheme="minorHAnsi"/>
          <w:lang w:eastAsia="en-US"/>
        </w:rPr>
        <w:t>,</w:t>
      </w:r>
      <w:proofErr w:type="gramEnd"/>
      <w:r w:rsidR="00457510" w:rsidRPr="005D1FFB">
        <w:rPr>
          <w:rFonts w:eastAsiaTheme="minorHAnsi"/>
          <w:lang w:eastAsia="en-US"/>
        </w:rPr>
        <w:t xml:space="preserve"> если </w:t>
      </w:r>
      <w:r w:rsidR="00457510">
        <w:rPr>
          <w:rFonts w:eastAsiaTheme="minorHAnsi"/>
          <w:lang w:eastAsia="en-US"/>
        </w:rPr>
        <w:t>последний день указанного срока</w:t>
      </w:r>
      <w:r w:rsidR="00457510" w:rsidRPr="005D1FFB">
        <w:rPr>
          <w:rFonts w:eastAsiaTheme="minorHAnsi"/>
          <w:lang w:eastAsia="en-US"/>
        </w:rPr>
        <w:t xml:space="preserve"> приходится на нерабочий день, днем окончания срока считается ближайший следующий за ним рабочий день.</w:t>
      </w:r>
      <w:r w:rsidRPr="00C517A9">
        <w:rPr>
          <w:rFonts w:eastAsiaTheme="minorHAnsi"/>
          <w:bCs/>
          <w:lang w:eastAsia="en-US"/>
        </w:rPr>
        <w:t>»;</w:t>
      </w:r>
    </w:p>
    <w:p w:rsidR="00910856" w:rsidRPr="003333DB" w:rsidRDefault="00910856" w:rsidP="003333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10175" w:rsidRDefault="00214A14" w:rsidP="00172FA2">
      <w:pPr>
        <w:pStyle w:val="aa"/>
        <w:tabs>
          <w:tab w:val="left" w:pos="1134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172FA2">
        <w:rPr>
          <w:rFonts w:eastAsiaTheme="minorHAnsi"/>
          <w:lang w:eastAsia="en-US"/>
        </w:rPr>
        <w:t xml:space="preserve">) </w:t>
      </w:r>
      <w:r w:rsidR="00310175">
        <w:rPr>
          <w:rFonts w:eastAsiaTheme="minorHAnsi"/>
          <w:lang w:eastAsia="en-US"/>
        </w:rPr>
        <w:t>часть 2 статьи 54 дополнить абзацем следующего содержания:</w:t>
      </w:r>
    </w:p>
    <w:p w:rsidR="007A2C28" w:rsidRDefault="00310175" w:rsidP="00310175">
      <w:pPr>
        <w:pStyle w:val="aa"/>
        <w:tabs>
          <w:tab w:val="left" w:pos="1134"/>
        </w:tabs>
        <w:ind w:left="0" w:firstLine="709"/>
        <w:jc w:val="both"/>
        <w:sectPr w:rsidR="007A2C28" w:rsidSect="001E6678">
          <w:footerReference w:type="even" r:id="rId9"/>
          <w:footerReference w:type="default" r:id="rId10"/>
          <w:pgSz w:w="11906" w:h="16838"/>
          <w:pgMar w:top="142" w:right="1418" w:bottom="1134" w:left="1418" w:header="709" w:footer="709" w:gutter="0"/>
          <w:pgNumType w:start="1"/>
          <w:cols w:space="708"/>
          <w:titlePg/>
          <w:docGrid w:linePitch="360"/>
        </w:sectPr>
      </w:pPr>
      <w:r w:rsidRPr="00310175">
        <w:rPr>
          <w:rFonts w:eastAsiaTheme="minorHAnsi"/>
          <w:lang w:eastAsia="en-US"/>
        </w:rPr>
        <w:t>«</w:t>
      </w:r>
      <w:r w:rsidRPr="00310175">
        <w:rPr>
          <w:rFonts w:eastAsiaTheme="minorHAnsi"/>
        </w:rPr>
        <w:t xml:space="preserve">Субъект права законодательной инициативы, внесший </w:t>
      </w:r>
      <w:r w:rsidRPr="00310175">
        <w:t>пакет документов, в составе которого не требуется предоставления проекта постановления</w:t>
      </w:r>
      <w:r>
        <w:t xml:space="preserve"> Собрания </w:t>
      </w:r>
    </w:p>
    <w:p w:rsidR="007A2C28" w:rsidRDefault="007A2C28" w:rsidP="00310175">
      <w:pPr>
        <w:pStyle w:val="aa"/>
        <w:tabs>
          <w:tab w:val="left" w:pos="1134"/>
        </w:tabs>
        <w:ind w:left="0" w:firstLine="709"/>
        <w:jc w:val="both"/>
      </w:pPr>
    </w:p>
    <w:p w:rsidR="007A2C28" w:rsidRDefault="007A2C28" w:rsidP="00310175">
      <w:pPr>
        <w:pStyle w:val="aa"/>
        <w:tabs>
          <w:tab w:val="left" w:pos="1134"/>
        </w:tabs>
        <w:ind w:left="0" w:firstLine="709"/>
        <w:jc w:val="both"/>
      </w:pPr>
    </w:p>
    <w:p w:rsidR="007A2C28" w:rsidRDefault="007A2C28" w:rsidP="00310175">
      <w:pPr>
        <w:pStyle w:val="aa"/>
        <w:tabs>
          <w:tab w:val="left" w:pos="1134"/>
        </w:tabs>
        <w:ind w:left="0" w:firstLine="709"/>
        <w:jc w:val="both"/>
      </w:pPr>
    </w:p>
    <w:p w:rsidR="00310175" w:rsidRPr="00310175" w:rsidRDefault="00310175" w:rsidP="007A2C28">
      <w:pPr>
        <w:pStyle w:val="aa"/>
        <w:tabs>
          <w:tab w:val="left" w:pos="1134"/>
        </w:tabs>
        <w:ind w:left="0"/>
        <w:jc w:val="both"/>
      </w:pPr>
      <w:r>
        <w:t>депутатов</w:t>
      </w:r>
      <w:r w:rsidRPr="00310175">
        <w:t xml:space="preserve">, </w:t>
      </w:r>
      <w:r w:rsidRPr="00310175">
        <w:rPr>
          <w:rFonts w:eastAsiaTheme="minorHAnsi"/>
        </w:rPr>
        <w:t xml:space="preserve">вправе отозвать внесенный </w:t>
      </w:r>
      <w:r w:rsidRPr="00310175">
        <w:t>пакет документов</w:t>
      </w:r>
      <w:r w:rsidRPr="00310175">
        <w:rPr>
          <w:rFonts w:eastAsiaTheme="minorHAnsi"/>
        </w:rPr>
        <w:t xml:space="preserve"> до </w:t>
      </w:r>
      <w:r w:rsidRPr="00310175">
        <w:t xml:space="preserve">его рассмотрения </w:t>
      </w:r>
      <w:r w:rsidRPr="00310175">
        <w:rPr>
          <w:rFonts w:eastAsiaTheme="minorHAnsi"/>
        </w:rPr>
        <w:t>Собранием депутатов</w:t>
      </w:r>
      <w:proofErr w:type="gramStart"/>
      <w:r w:rsidRPr="00310175">
        <w:rPr>
          <w:rFonts w:eastAsiaTheme="minorHAnsi"/>
        </w:rPr>
        <w:t>.»;</w:t>
      </w:r>
      <w:proofErr w:type="gramEnd"/>
    </w:p>
    <w:p w:rsidR="00310175" w:rsidRPr="00310175" w:rsidRDefault="00310175" w:rsidP="00310175">
      <w:pPr>
        <w:pStyle w:val="a8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5158C" w:rsidRDefault="00214A14" w:rsidP="00172FA2">
      <w:pPr>
        <w:pStyle w:val="aa"/>
        <w:tabs>
          <w:tab w:val="left" w:pos="1134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172FA2">
        <w:rPr>
          <w:rFonts w:eastAsiaTheme="minorHAnsi"/>
          <w:lang w:eastAsia="en-US"/>
        </w:rPr>
        <w:t xml:space="preserve">) </w:t>
      </w:r>
      <w:r w:rsidR="00057C6D">
        <w:rPr>
          <w:rFonts w:eastAsiaTheme="minorHAnsi"/>
          <w:lang w:eastAsia="en-US"/>
        </w:rPr>
        <w:t xml:space="preserve">в </w:t>
      </w:r>
      <w:r w:rsidR="0035158C">
        <w:rPr>
          <w:rFonts w:eastAsiaTheme="minorHAnsi"/>
          <w:lang w:eastAsia="en-US"/>
        </w:rPr>
        <w:t>статье 55.1:</w:t>
      </w:r>
    </w:p>
    <w:p w:rsidR="006059E6" w:rsidRDefault="006059E6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 наименовании слова «правовых актов» заменить словами «нормативных правовых актов Ненецкого автономного округа»;</w:t>
      </w:r>
    </w:p>
    <w:p w:rsidR="0035158C" w:rsidRDefault="006059E6" w:rsidP="0035158C">
      <w:pPr>
        <w:pStyle w:val="aa"/>
        <w:tabs>
          <w:tab w:val="left" w:pos="1134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35158C">
        <w:rPr>
          <w:rFonts w:eastAsiaTheme="minorHAnsi"/>
          <w:lang w:eastAsia="en-US"/>
        </w:rPr>
        <w:t>в части 1:</w:t>
      </w:r>
    </w:p>
    <w:p w:rsidR="0035158C" w:rsidRDefault="0035158C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пер</w:t>
      </w:r>
      <w:r w:rsidR="006059E6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 xml:space="preserve">ом слова </w:t>
      </w:r>
      <w:r w:rsidR="006059E6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правовых актов» заменить словами «нормативных правовых актов Ненецкого автономного округа (за исключением проек</w:t>
      </w:r>
      <w:r w:rsidR="006059E6">
        <w:rPr>
          <w:rFonts w:eastAsiaTheme="minorHAnsi"/>
          <w:lang w:eastAsia="en-US"/>
        </w:rPr>
        <w:t>та постановления</w:t>
      </w:r>
      <w:r>
        <w:rPr>
          <w:rFonts w:eastAsiaTheme="minorHAnsi"/>
          <w:lang w:eastAsia="en-US"/>
        </w:rPr>
        <w:t xml:space="preserve"> Собрания депутатов о законодательной инициативе </w:t>
      </w:r>
      <w:r w:rsidR="006059E6">
        <w:rPr>
          <w:rFonts w:eastAsiaTheme="minorHAnsi"/>
          <w:lang w:eastAsia="en-US"/>
        </w:rPr>
        <w:t>по внесению Собранием депутатов в Государственную Думу Федерального Собрания Российской Федерации проекта федерального закона</w:t>
      </w:r>
      <w:r w:rsidR="00D925CD">
        <w:rPr>
          <w:rFonts w:eastAsiaTheme="minorHAnsi"/>
          <w:lang w:eastAsia="en-US"/>
        </w:rPr>
        <w:t xml:space="preserve"> (поправок к проекту федерального закона)</w:t>
      </w:r>
      <w:r w:rsidR="006059E6">
        <w:rPr>
          <w:rFonts w:eastAsiaTheme="minorHAnsi"/>
          <w:lang w:eastAsia="en-US"/>
        </w:rPr>
        <w:t>)»;</w:t>
      </w:r>
    </w:p>
    <w:p w:rsidR="006059E6" w:rsidRDefault="006059E6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втором слова «правовых актов» заменить словами «нормативных правовых актов Ненецкого автономного округа»;</w:t>
      </w:r>
    </w:p>
    <w:p w:rsidR="006059E6" w:rsidRDefault="0009627A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 части 2:</w:t>
      </w:r>
    </w:p>
    <w:p w:rsidR="0009627A" w:rsidRDefault="0009627A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первом слова «правовых актов</w:t>
      </w:r>
      <w:r w:rsidR="00457510">
        <w:rPr>
          <w:rFonts w:eastAsiaTheme="minorHAnsi"/>
          <w:lang w:eastAsia="en-US"/>
        </w:rPr>
        <w:t xml:space="preserve"> проводится</w:t>
      </w:r>
      <w:r>
        <w:rPr>
          <w:rFonts w:eastAsiaTheme="minorHAnsi"/>
          <w:lang w:eastAsia="en-US"/>
        </w:rPr>
        <w:t>» заменить словами «нормативных правовых актов Ненецкого автономного округа</w:t>
      </w:r>
      <w:r w:rsidR="00D925CD">
        <w:rPr>
          <w:rFonts w:eastAsiaTheme="minorHAnsi"/>
          <w:lang w:eastAsia="en-US"/>
        </w:rPr>
        <w:t xml:space="preserve"> проводится</w:t>
      </w:r>
      <w:r>
        <w:rPr>
          <w:rFonts w:eastAsiaTheme="minorHAnsi"/>
          <w:lang w:eastAsia="en-US"/>
        </w:rPr>
        <w:t xml:space="preserve">», слова </w:t>
      </w:r>
      <w:r w:rsidR="00CF2D4A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правового акта» заменить словами «нормативного правового акта Ненецкого автономного округа»;</w:t>
      </w:r>
    </w:p>
    <w:p w:rsidR="0009627A" w:rsidRDefault="0009627A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абзаце втором слова «правовых актов» заменить словами «нормативных правовых актов Ненецкого автономного округа», слова «правового акта» заменить словами «нормативного правового акта Ненецкого автономного округа»;</w:t>
      </w:r>
    </w:p>
    <w:p w:rsidR="0009627A" w:rsidRDefault="0009627A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в части 3 слова «правового акта» заменить словами «нормативного правового акта Ненецкого автономного округа»</w:t>
      </w:r>
      <w:r w:rsidR="00820090">
        <w:rPr>
          <w:rFonts w:eastAsiaTheme="minorHAnsi"/>
          <w:lang w:eastAsia="en-US"/>
        </w:rPr>
        <w:t>, слова «</w:t>
      </w:r>
      <w:r w:rsidR="00D925CD">
        <w:rPr>
          <w:rFonts w:eastAsiaTheme="minorHAnsi"/>
          <w:lang w:eastAsia="en-US"/>
        </w:rPr>
        <w:t xml:space="preserve">проектов </w:t>
      </w:r>
      <w:r w:rsidR="00820090">
        <w:rPr>
          <w:rFonts w:eastAsiaTheme="minorHAnsi"/>
          <w:lang w:eastAsia="en-US"/>
        </w:rPr>
        <w:t>правовых актов» заменить словами «</w:t>
      </w:r>
      <w:r w:rsidR="00D925CD">
        <w:rPr>
          <w:rFonts w:eastAsiaTheme="minorHAnsi"/>
          <w:lang w:eastAsia="en-US"/>
        </w:rPr>
        <w:t xml:space="preserve">проектов </w:t>
      </w:r>
      <w:r w:rsidR="00820090">
        <w:rPr>
          <w:rFonts w:eastAsiaTheme="minorHAnsi"/>
          <w:lang w:eastAsia="en-US"/>
        </w:rPr>
        <w:t>нормативных правовых актов Ненецкого автономного округа»;</w:t>
      </w:r>
    </w:p>
    <w:p w:rsidR="0009627A" w:rsidRDefault="0009627A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д</w:t>
      </w:r>
      <w:proofErr w:type="spellEnd"/>
      <w:r>
        <w:rPr>
          <w:rFonts w:eastAsiaTheme="minorHAnsi"/>
          <w:lang w:eastAsia="en-US"/>
        </w:rPr>
        <w:t xml:space="preserve">) в части 4 слова «правового акта» заменить словами «нормативного правового акта </w:t>
      </w:r>
      <w:r w:rsidR="00057C6D">
        <w:rPr>
          <w:rFonts w:eastAsiaTheme="minorHAnsi"/>
          <w:lang w:eastAsia="en-US"/>
        </w:rPr>
        <w:t>Н</w:t>
      </w:r>
      <w:r>
        <w:rPr>
          <w:rFonts w:eastAsiaTheme="minorHAnsi"/>
          <w:lang w:eastAsia="en-US"/>
        </w:rPr>
        <w:t>енецкого автономного округа»;</w:t>
      </w:r>
    </w:p>
    <w:p w:rsidR="0009627A" w:rsidRDefault="00770B0F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</w:rPr>
      </w:pPr>
      <w:r>
        <w:rPr>
          <w:rFonts w:eastAsiaTheme="minorHAnsi"/>
          <w:lang w:eastAsia="en-US"/>
        </w:rPr>
        <w:t>е) в части 5 слова «</w:t>
      </w:r>
      <w:r w:rsidRPr="000717E7">
        <w:rPr>
          <w:rFonts w:eastAsiaTheme="minorHAnsi"/>
        </w:rPr>
        <w:t>правового акта</w:t>
      </w:r>
      <w:r>
        <w:rPr>
          <w:rFonts w:eastAsiaTheme="minorHAnsi"/>
        </w:rPr>
        <w:t>» заменить словами «нормативного правового акта Ненецкого автономного округа»;</w:t>
      </w:r>
    </w:p>
    <w:p w:rsidR="00770B0F" w:rsidRPr="00C75A0E" w:rsidRDefault="00770B0F" w:rsidP="00C75A0E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</w:p>
    <w:p w:rsidR="00057C6D" w:rsidRPr="00C75A0E" w:rsidRDefault="00214A14" w:rsidP="00DF6902">
      <w:pPr>
        <w:pStyle w:val="a8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F6902">
        <w:rPr>
          <w:rFonts w:ascii="Times New Roman" w:hAnsi="Times New Roman" w:cs="Times New Roman"/>
          <w:sz w:val="24"/>
          <w:szCs w:val="24"/>
        </w:rPr>
        <w:t xml:space="preserve">) </w:t>
      </w:r>
      <w:r w:rsidR="00C75A0E" w:rsidRPr="00C75A0E">
        <w:rPr>
          <w:rFonts w:ascii="Times New Roman" w:hAnsi="Times New Roman" w:cs="Times New Roman"/>
          <w:sz w:val="24"/>
          <w:szCs w:val="24"/>
        </w:rPr>
        <w:t xml:space="preserve">часть 3 статьи 66 </w:t>
      </w:r>
      <w:r w:rsidR="00BF1C44">
        <w:rPr>
          <w:rFonts w:ascii="Times New Roman" w:hAnsi="Times New Roman" w:cs="Times New Roman"/>
          <w:sz w:val="24"/>
          <w:szCs w:val="24"/>
        </w:rPr>
        <w:t xml:space="preserve">после слова «отклоненным» </w:t>
      </w:r>
      <w:r w:rsidR="00C75A0E" w:rsidRPr="00C75A0E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BF1C44">
        <w:rPr>
          <w:rFonts w:ascii="Times New Roman" w:hAnsi="Times New Roman" w:cs="Times New Roman"/>
          <w:sz w:val="24"/>
          <w:szCs w:val="24"/>
        </w:rPr>
        <w:t>словами</w:t>
      </w:r>
      <w:r w:rsidR="00C75A0E" w:rsidRPr="00C75A0E">
        <w:rPr>
          <w:rFonts w:ascii="Times New Roman" w:hAnsi="Times New Roman" w:cs="Times New Roman"/>
          <w:sz w:val="24"/>
          <w:szCs w:val="24"/>
        </w:rPr>
        <w:t xml:space="preserve"> «</w:t>
      </w:r>
      <w:r w:rsidR="001D0014" w:rsidRPr="001D0014">
        <w:rPr>
          <w:rFonts w:ascii="Times New Roman" w:hAnsi="Times New Roman" w:cs="Times New Roman"/>
          <w:sz w:val="24"/>
          <w:szCs w:val="24"/>
        </w:rPr>
        <w:t>и снимается с дальнейшего рассмотрения</w:t>
      </w:r>
      <w:r w:rsidR="00BF1C44" w:rsidRPr="001D0014">
        <w:rPr>
          <w:rFonts w:ascii="Times New Roman" w:hAnsi="Times New Roman" w:cs="Times New Roman"/>
          <w:sz w:val="24"/>
          <w:szCs w:val="24"/>
        </w:rPr>
        <w:t xml:space="preserve">; </w:t>
      </w:r>
      <w:r w:rsidR="00BF1C44">
        <w:rPr>
          <w:rFonts w:ascii="Times New Roman" w:hAnsi="Times New Roman" w:cs="Times New Roman"/>
          <w:sz w:val="24"/>
          <w:szCs w:val="24"/>
        </w:rPr>
        <w:t>э</w:t>
      </w:r>
      <w:r w:rsidR="00C75A0E" w:rsidRPr="00C75A0E">
        <w:rPr>
          <w:rFonts w:ascii="Times New Roman" w:hAnsi="Times New Roman" w:cs="Times New Roman"/>
          <w:sz w:val="24"/>
          <w:szCs w:val="24"/>
        </w:rPr>
        <w:t>то решение оформляется соответствующим постановлением Собрания депутатов без дополнительного голосования и направляется субъекту права законодательной инициативы</w:t>
      </w:r>
      <w:r w:rsidR="00BF1C44">
        <w:rPr>
          <w:rFonts w:ascii="Times New Roman" w:hAnsi="Times New Roman" w:cs="Times New Roman"/>
          <w:sz w:val="24"/>
          <w:szCs w:val="24"/>
        </w:rPr>
        <w:t>, внесшему проект постановления</w:t>
      </w:r>
      <w:r w:rsidR="00C75A0E">
        <w:rPr>
          <w:rFonts w:ascii="Times New Roman" w:hAnsi="Times New Roman" w:cs="Times New Roman"/>
          <w:sz w:val="24"/>
          <w:szCs w:val="24"/>
        </w:rPr>
        <w:t>»;</w:t>
      </w:r>
    </w:p>
    <w:p w:rsidR="00057C6D" w:rsidRDefault="00057C6D" w:rsidP="00057C6D">
      <w:pPr>
        <w:autoSpaceDE w:val="0"/>
        <w:autoSpaceDN w:val="0"/>
        <w:adjustRightInd w:val="0"/>
        <w:ind w:left="709"/>
        <w:jc w:val="both"/>
      </w:pPr>
    </w:p>
    <w:p w:rsidR="00057C6D" w:rsidRDefault="00214A14" w:rsidP="00DF6902">
      <w:pPr>
        <w:pStyle w:val="300"/>
        <w:ind w:firstLine="708"/>
      </w:pPr>
      <w:r>
        <w:t>14</w:t>
      </w:r>
      <w:r w:rsidR="00DF6902">
        <w:t xml:space="preserve">) </w:t>
      </w:r>
      <w:r w:rsidR="00057C6D">
        <w:t>в абзаце первом части 2 статьи 81 слово «первым» исключить;</w:t>
      </w:r>
    </w:p>
    <w:p w:rsidR="00057C6D" w:rsidRDefault="00057C6D" w:rsidP="00057C6D">
      <w:pPr>
        <w:pStyle w:val="aa"/>
      </w:pPr>
    </w:p>
    <w:p w:rsidR="00057C6D" w:rsidRDefault="00214A14" w:rsidP="00DF6902">
      <w:pPr>
        <w:pStyle w:val="300"/>
        <w:ind w:firstLine="708"/>
      </w:pPr>
      <w:r>
        <w:t>15</w:t>
      </w:r>
      <w:r w:rsidR="00DF6902">
        <w:t xml:space="preserve">) </w:t>
      </w:r>
      <w:r w:rsidR="00057C6D">
        <w:t>в абзаце первом части 2 статьи 82 слово «первым» исключить;</w:t>
      </w:r>
    </w:p>
    <w:p w:rsidR="00A70194" w:rsidRDefault="00A70194" w:rsidP="00DF6902">
      <w:pPr>
        <w:pStyle w:val="300"/>
        <w:ind w:firstLine="708"/>
      </w:pPr>
    </w:p>
    <w:p w:rsidR="00057C6D" w:rsidRDefault="00214A14" w:rsidP="00DF6902">
      <w:pPr>
        <w:pStyle w:val="300"/>
        <w:tabs>
          <w:tab w:val="left" w:pos="993"/>
        </w:tabs>
      </w:pPr>
      <w:r>
        <w:t>1</w:t>
      </w:r>
      <w:r w:rsidR="00A34FA0">
        <w:t>6</w:t>
      </w:r>
      <w:r w:rsidR="00DF6902">
        <w:t xml:space="preserve">) </w:t>
      </w:r>
      <w:r w:rsidR="00057C6D">
        <w:t>статью 94 после слов «о соответствии Конституции Российской Федерации» дополнить словами «федеральных конституционных законов</w:t>
      </w:r>
      <w:proofErr w:type="gramStart"/>
      <w:r w:rsidR="00057C6D">
        <w:t>,»</w:t>
      </w:r>
      <w:proofErr w:type="gramEnd"/>
      <w:r w:rsidR="00057C6D">
        <w:t>;</w:t>
      </w:r>
    </w:p>
    <w:p w:rsidR="00457C16" w:rsidRDefault="00457C16" w:rsidP="00DF6902">
      <w:pPr>
        <w:pStyle w:val="300"/>
        <w:tabs>
          <w:tab w:val="left" w:pos="993"/>
        </w:tabs>
      </w:pPr>
    </w:p>
    <w:p w:rsidR="00457C16" w:rsidRDefault="00A34FA0" w:rsidP="00DF6902">
      <w:pPr>
        <w:pStyle w:val="300"/>
        <w:tabs>
          <w:tab w:val="left" w:pos="993"/>
        </w:tabs>
      </w:pPr>
      <w:r>
        <w:t>17</w:t>
      </w:r>
      <w:r w:rsidR="00457C16">
        <w:t>) в части 3 статьи 103 слово «тайного» заменить словом «</w:t>
      </w:r>
      <w:r w:rsidR="00BE27A8">
        <w:t>откры</w:t>
      </w:r>
      <w:r w:rsidR="00457C16">
        <w:t>того»;</w:t>
      </w:r>
    </w:p>
    <w:p w:rsidR="00057C6D" w:rsidRDefault="00057C6D" w:rsidP="00057C6D"/>
    <w:p w:rsidR="00057C6D" w:rsidRPr="00DF6902" w:rsidRDefault="00A34FA0" w:rsidP="00DF6902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18</w:t>
      </w:r>
      <w:r w:rsidR="00DF6902">
        <w:rPr>
          <w:rFonts w:eastAsiaTheme="minorHAnsi"/>
          <w:lang w:eastAsia="en-US"/>
        </w:rPr>
        <w:t xml:space="preserve">) </w:t>
      </w:r>
      <w:r w:rsidR="00057C6D" w:rsidRPr="00DF6902">
        <w:rPr>
          <w:rFonts w:eastAsiaTheme="minorHAnsi"/>
          <w:lang w:eastAsia="en-US"/>
        </w:rPr>
        <w:t>в статье 107:</w:t>
      </w:r>
    </w:p>
    <w:p w:rsidR="00057C6D" w:rsidRPr="008F50FA" w:rsidRDefault="00057C6D" w:rsidP="00057C6D">
      <w:pPr>
        <w:tabs>
          <w:tab w:val="left" w:pos="1134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Pr="008F50FA">
        <w:rPr>
          <w:rFonts w:eastAsiaTheme="minorHAnsi"/>
          <w:lang w:eastAsia="en-US"/>
        </w:rPr>
        <w:t>дополнить частью 2.1 следующего содержания:</w:t>
      </w:r>
    </w:p>
    <w:p w:rsidR="00057C6D" w:rsidRDefault="00057C6D" w:rsidP="00057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«2.1. До рассмотрения кандидатуры на должность Уполномоченного по правам человека в округе Собрание депутатов согласовывает ее с Уполномоченным по правам человека в Российской Федерации</w:t>
      </w:r>
      <w:proofErr w:type="gramStart"/>
      <w:r>
        <w:rPr>
          <w:rFonts w:eastAsiaTheme="minorHAnsi"/>
          <w:lang w:eastAsia="en-US"/>
        </w:rPr>
        <w:t>.»;</w:t>
      </w:r>
      <w:proofErr w:type="gramEnd"/>
    </w:p>
    <w:p w:rsidR="009A165F" w:rsidRDefault="00057C6D" w:rsidP="00057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C43FA8">
        <w:rPr>
          <w:rFonts w:eastAsiaTheme="minorHAnsi"/>
          <w:lang w:eastAsia="en-US"/>
        </w:rPr>
        <w:t>в части 3 слова «от числа избранных» заменить словами «</w:t>
      </w:r>
      <w:r w:rsidR="00C43FA8" w:rsidRPr="0098451B">
        <w:t xml:space="preserve">от </w:t>
      </w:r>
      <w:r w:rsidR="00C43FA8" w:rsidRPr="00A84E41">
        <w:t>установленного</w:t>
      </w:r>
      <w:r w:rsidR="00C43FA8">
        <w:t xml:space="preserve"> числа»;</w:t>
      </w:r>
    </w:p>
    <w:p w:rsidR="00057C6D" w:rsidRDefault="009A165F" w:rsidP="00057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 w:rsidR="00057C6D">
        <w:rPr>
          <w:rFonts w:eastAsiaTheme="minorHAnsi"/>
          <w:lang w:eastAsia="en-US"/>
        </w:rPr>
        <w:t>часть 6 признать утратившей силу;</w:t>
      </w:r>
    </w:p>
    <w:p w:rsidR="00057C6D" w:rsidRDefault="00057C6D" w:rsidP="00057C6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A06ED4" w:rsidRDefault="00A06ED4" w:rsidP="00DC49B8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</w:p>
    <w:p w:rsidR="00A06ED4" w:rsidRDefault="00A06ED4" w:rsidP="00DC49B8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</w:p>
    <w:p w:rsidR="00A06ED4" w:rsidRDefault="00A06ED4" w:rsidP="00DC49B8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</w:p>
    <w:p w:rsidR="0009627A" w:rsidRPr="00DC49B8" w:rsidRDefault="00A34FA0" w:rsidP="00DC49B8">
      <w:pPr>
        <w:tabs>
          <w:tab w:val="left" w:pos="1134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</w:t>
      </w:r>
      <w:r w:rsidR="00DC49B8">
        <w:rPr>
          <w:rFonts w:eastAsiaTheme="minorHAnsi"/>
          <w:lang w:eastAsia="en-US"/>
        </w:rPr>
        <w:t>)</w:t>
      </w:r>
      <w:r w:rsidR="003548E3" w:rsidRPr="00DC49B8">
        <w:rPr>
          <w:rFonts w:eastAsiaTheme="minorHAnsi"/>
          <w:lang w:eastAsia="en-US"/>
        </w:rPr>
        <w:t xml:space="preserve"> </w:t>
      </w:r>
      <w:r w:rsidR="00505C17" w:rsidRPr="00DC49B8">
        <w:rPr>
          <w:rFonts w:eastAsiaTheme="minorHAnsi"/>
          <w:lang w:eastAsia="en-US"/>
        </w:rPr>
        <w:t>в статье 111:</w:t>
      </w:r>
    </w:p>
    <w:p w:rsidR="00505C17" w:rsidRDefault="00505C17" w:rsidP="006059E6">
      <w:pPr>
        <w:pStyle w:val="aa"/>
        <w:tabs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 w:rsidR="003548E3">
        <w:rPr>
          <w:rFonts w:eastAsiaTheme="minorHAnsi"/>
          <w:lang w:eastAsia="en-US"/>
        </w:rPr>
        <w:t>часть 3 изложить в следующей редакции:</w:t>
      </w:r>
    </w:p>
    <w:p w:rsidR="003548E3" w:rsidRDefault="003548E3" w:rsidP="003548E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«3. К кандидату на должность председателя Счетной палаты предъявляются требования, установленные </w:t>
      </w:r>
      <w:r w:rsidRPr="003548E3">
        <w:rPr>
          <w:rFonts w:eastAsiaTheme="minorHAnsi"/>
          <w:lang w:eastAsia="en-US"/>
        </w:rPr>
        <w:t>статьей 7</w:t>
      </w:r>
      <w:r w:rsidR="00057C6D">
        <w:rPr>
          <w:rFonts w:eastAsiaTheme="minorHAnsi"/>
          <w:lang w:eastAsia="en-US"/>
        </w:rPr>
        <w:t xml:space="preserve"> Федерального закона </w:t>
      </w:r>
      <w:r>
        <w:rPr>
          <w:rFonts w:eastAsiaTheme="minorHAnsi"/>
          <w:lang w:eastAsia="en-US"/>
        </w:rPr>
        <w:t xml:space="preserve">от 7 февраля 2011 года    </w:t>
      </w:r>
      <w:r w:rsidR="00057C6D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№ 6-ФЗ «Об общих принципах организации и деятельности контрольно-счетных органов субъектов Российской Федераци</w:t>
      </w:r>
      <w:r w:rsidR="00057C6D">
        <w:rPr>
          <w:rFonts w:eastAsiaTheme="minorHAnsi"/>
          <w:lang w:eastAsia="en-US"/>
        </w:rPr>
        <w:t>и и муниципальных образований»,</w:t>
      </w:r>
      <w:r>
        <w:rPr>
          <w:rFonts w:eastAsiaTheme="minorHAnsi"/>
          <w:lang w:eastAsia="en-US"/>
        </w:rPr>
        <w:t xml:space="preserve"> </w:t>
      </w:r>
      <w:r w:rsidRPr="003548E3">
        <w:rPr>
          <w:rFonts w:eastAsiaTheme="minorHAnsi"/>
          <w:lang w:eastAsia="en-US"/>
        </w:rPr>
        <w:t>статьей 6</w:t>
      </w:r>
      <w:r>
        <w:rPr>
          <w:rFonts w:eastAsiaTheme="minorHAnsi"/>
          <w:lang w:eastAsia="en-US"/>
        </w:rPr>
        <w:t xml:space="preserve"> закона округа от 22 сентября 2011 года № 58-оз «О Счетной палате Ненецкого автономного округа»</w:t>
      </w:r>
      <w:proofErr w:type="gramStart"/>
      <w:r>
        <w:rPr>
          <w:rFonts w:eastAsiaTheme="minorHAnsi"/>
          <w:lang w:eastAsia="en-US"/>
        </w:rPr>
        <w:t>.»</w:t>
      </w:r>
      <w:proofErr w:type="gramEnd"/>
      <w:r>
        <w:rPr>
          <w:rFonts w:eastAsiaTheme="minorHAnsi"/>
          <w:lang w:eastAsia="en-US"/>
        </w:rPr>
        <w:t>;</w:t>
      </w:r>
    </w:p>
    <w:p w:rsidR="003548E3" w:rsidRDefault="003548E3" w:rsidP="003548E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 w:rsidR="00F50923">
        <w:rPr>
          <w:rFonts w:eastAsiaTheme="minorHAnsi"/>
          <w:lang w:eastAsia="en-US"/>
        </w:rPr>
        <w:t>дополнить частью 3.1 следующего содержания:</w:t>
      </w:r>
    </w:p>
    <w:p w:rsidR="00505C17" w:rsidRDefault="00F50923" w:rsidP="00F5092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«3.1. </w:t>
      </w:r>
      <w:r w:rsidR="00505C17">
        <w:rPr>
          <w:rFonts w:eastAsiaTheme="minorHAnsi"/>
          <w:lang w:eastAsia="en-US"/>
        </w:rPr>
        <w:t>Собрание депутатов округа обращается в Счетную палату Российской Федерации за заключением о соответствии кандидатур на должность председателя Счетной палаты квалификационным тре</w:t>
      </w:r>
      <w:r>
        <w:rPr>
          <w:rFonts w:eastAsiaTheme="minorHAnsi"/>
          <w:lang w:eastAsia="en-US"/>
        </w:rPr>
        <w:t>бованиям, установленным частью 3</w:t>
      </w:r>
      <w:r w:rsidR="00505C17">
        <w:rPr>
          <w:rFonts w:eastAsiaTheme="minorHAnsi"/>
          <w:lang w:eastAsia="en-US"/>
        </w:rPr>
        <w:t xml:space="preserve"> настоящей статьи</w:t>
      </w:r>
      <w:proofErr w:type="gramStart"/>
      <w:r w:rsidR="00505C1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»;</w:t>
      </w:r>
      <w:proofErr w:type="gramEnd"/>
    </w:p>
    <w:p w:rsidR="00F50923" w:rsidRDefault="00F50923" w:rsidP="00F5092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50923" w:rsidRPr="00DC49B8" w:rsidRDefault="00214A14" w:rsidP="00DC49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34FA0">
        <w:rPr>
          <w:rFonts w:eastAsiaTheme="minorHAnsi"/>
          <w:lang w:eastAsia="en-US"/>
        </w:rPr>
        <w:t>0</w:t>
      </w:r>
      <w:r w:rsidR="00DC49B8">
        <w:rPr>
          <w:rFonts w:eastAsiaTheme="minorHAnsi"/>
          <w:lang w:eastAsia="en-US"/>
        </w:rPr>
        <w:t xml:space="preserve">) </w:t>
      </w:r>
      <w:r w:rsidR="00F50923" w:rsidRPr="00DC49B8">
        <w:rPr>
          <w:rFonts w:eastAsiaTheme="minorHAnsi"/>
          <w:lang w:eastAsia="en-US"/>
        </w:rPr>
        <w:t>часть 2 статьи 111.1 изложить в следующей редакции:</w:t>
      </w:r>
    </w:p>
    <w:p w:rsidR="00F50923" w:rsidRDefault="00F50923" w:rsidP="00F50923">
      <w:pPr>
        <w:pStyle w:val="aa"/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«2. К кандидату на должность аудитора Счетной палаты предъявляются требования, установленные </w:t>
      </w:r>
      <w:r w:rsidRPr="00F50923">
        <w:rPr>
          <w:rFonts w:eastAsiaTheme="minorHAnsi"/>
          <w:lang w:eastAsia="en-US"/>
        </w:rPr>
        <w:t>статьей 7</w:t>
      </w:r>
      <w:r>
        <w:rPr>
          <w:rFonts w:eastAsiaTheme="minorHAnsi"/>
          <w:lang w:eastAsia="en-US"/>
        </w:rPr>
        <w:t xml:space="preserve"> Федерального закона</w:t>
      </w:r>
      <w:r w:rsidRPr="00F5092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от 7 февраля 2011 года   </w:t>
      </w:r>
      <w:r w:rsidR="008F50FA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F50923">
        <w:rPr>
          <w:rFonts w:eastAsiaTheme="minorHAnsi"/>
          <w:lang w:eastAsia="en-US"/>
        </w:rPr>
        <w:t>», статьей 7 закона</w:t>
      </w:r>
      <w:r>
        <w:rPr>
          <w:rFonts w:eastAsiaTheme="minorHAnsi"/>
          <w:lang w:eastAsia="en-US"/>
        </w:rPr>
        <w:t xml:space="preserve"> округа от 22 сентября 2011 года № 58-оз </w:t>
      </w:r>
      <w:r w:rsidR="008F50FA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 Счетной пала</w:t>
      </w:r>
      <w:r w:rsidR="008F50FA">
        <w:rPr>
          <w:rFonts w:eastAsiaTheme="minorHAnsi"/>
          <w:lang w:eastAsia="en-US"/>
        </w:rPr>
        <w:t>те Ненецкого автономного округа»</w:t>
      </w:r>
      <w:proofErr w:type="gramStart"/>
      <w:r>
        <w:rPr>
          <w:rFonts w:eastAsiaTheme="minorHAnsi"/>
          <w:lang w:eastAsia="en-US"/>
        </w:rPr>
        <w:t>.</w:t>
      </w:r>
      <w:r w:rsidR="00853CD1">
        <w:rPr>
          <w:rFonts w:eastAsiaTheme="minorHAnsi"/>
          <w:lang w:eastAsia="en-US"/>
        </w:rPr>
        <w:t>»</w:t>
      </w:r>
      <w:proofErr w:type="gramEnd"/>
      <w:r w:rsidR="00853CD1">
        <w:rPr>
          <w:rFonts w:eastAsiaTheme="minorHAnsi"/>
          <w:lang w:eastAsia="en-US"/>
        </w:rPr>
        <w:t>;</w:t>
      </w:r>
    </w:p>
    <w:p w:rsidR="00853CD1" w:rsidRDefault="00853CD1" w:rsidP="00F50923">
      <w:pPr>
        <w:pStyle w:val="aa"/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</w:p>
    <w:p w:rsidR="00853CD1" w:rsidRPr="00DC49B8" w:rsidRDefault="00DC49B8" w:rsidP="00DC49B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34FA0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) </w:t>
      </w:r>
      <w:r w:rsidR="00853CD1" w:rsidRPr="00DC49B8">
        <w:rPr>
          <w:rFonts w:eastAsiaTheme="minorHAnsi"/>
          <w:lang w:eastAsia="en-US"/>
        </w:rPr>
        <w:t>в статье 118.4:</w:t>
      </w:r>
    </w:p>
    <w:p w:rsidR="00853CD1" w:rsidRDefault="00853CD1" w:rsidP="00853CD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 части 3 слово «пять» заменить словом «семь»;</w:t>
      </w:r>
    </w:p>
    <w:p w:rsidR="00853CD1" w:rsidRDefault="00853CD1" w:rsidP="00853C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 первом предложении части 5 слова «за один день» заменить словами «за два дня»</w:t>
      </w:r>
      <w:r w:rsidR="00A02321">
        <w:rPr>
          <w:rFonts w:eastAsiaTheme="minorHAnsi"/>
          <w:lang w:eastAsia="en-US"/>
        </w:rPr>
        <w:t>;</w:t>
      </w:r>
    </w:p>
    <w:p w:rsidR="0000126E" w:rsidRDefault="0000126E" w:rsidP="00853C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2321" w:rsidRDefault="00214A14" w:rsidP="00853C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34FA0">
        <w:rPr>
          <w:rFonts w:eastAsiaTheme="minorHAnsi"/>
          <w:lang w:eastAsia="en-US"/>
        </w:rPr>
        <w:t>2</w:t>
      </w:r>
      <w:r w:rsidR="00452748">
        <w:rPr>
          <w:rFonts w:eastAsiaTheme="minorHAnsi"/>
          <w:lang w:eastAsia="en-US"/>
        </w:rPr>
        <w:t>) дополнить статьей 118.5 следующего содержания:</w:t>
      </w:r>
    </w:p>
    <w:p w:rsidR="00E408E0" w:rsidRPr="00E408E0" w:rsidRDefault="00E408E0" w:rsidP="00E408E0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Cs/>
          <w:lang w:eastAsia="en-US"/>
        </w:rPr>
        <w:t>«</w:t>
      </w:r>
      <w:r w:rsidRPr="00E408E0">
        <w:rPr>
          <w:rFonts w:eastAsiaTheme="minorHAnsi"/>
          <w:bCs/>
          <w:lang w:eastAsia="en-US"/>
        </w:rPr>
        <w:t xml:space="preserve">Статья 118.5. </w:t>
      </w:r>
      <w:r w:rsidRPr="00E408E0">
        <w:rPr>
          <w:rFonts w:eastAsiaTheme="minorHAnsi"/>
          <w:b/>
          <w:bCs/>
          <w:lang w:eastAsia="en-US"/>
        </w:rPr>
        <w:t xml:space="preserve">Заслушивание информации о деятельности органов местного самоуправления </w:t>
      </w:r>
    </w:p>
    <w:p w:rsidR="00E408E0" w:rsidRPr="00E408E0" w:rsidRDefault="00E408E0" w:rsidP="00E408E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lang w:eastAsia="en-US"/>
        </w:rPr>
      </w:pPr>
    </w:p>
    <w:p w:rsidR="00E408E0" w:rsidRPr="00E408E0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8E0">
        <w:rPr>
          <w:rFonts w:ascii="Times New Roman" w:hAnsi="Times New Roman" w:cs="Times New Roman"/>
          <w:sz w:val="24"/>
          <w:szCs w:val="24"/>
        </w:rPr>
        <w:t>1. Заседание комитета, сессия могут посвящаться заслушиванию должностных лиц органов местного самоуправления с информацией о деятельности органов местного самоуправления муниципальных образований Ненецкого автономного округа.</w:t>
      </w:r>
    </w:p>
    <w:p w:rsidR="00E408E0" w:rsidRPr="00E408E0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8E0">
        <w:rPr>
          <w:rFonts w:ascii="Times New Roman" w:hAnsi="Times New Roman" w:cs="Times New Roman"/>
          <w:sz w:val="24"/>
          <w:szCs w:val="24"/>
        </w:rPr>
        <w:t xml:space="preserve">2. Дата проведения заседания комитета, сессии по вопросу, </w:t>
      </w:r>
      <w:r w:rsidRPr="00A06ED4">
        <w:rPr>
          <w:rFonts w:ascii="Times New Roman" w:hAnsi="Times New Roman" w:cs="Times New Roman"/>
          <w:sz w:val="24"/>
          <w:szCs w:val="24"/>
        </w:rPr>
        <w:t xml:space="preserve">указанному в </w:t>
      </w:r>
      <w:hyperlink w:anchor="Par3" w:history="1">
        <w:r w:rsidRPr="00A06ED4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A06ED4">
        <w:rPr>
          <w:rFonts w:ascii="Times New Roman" w:hAnsi="Times New Roman" w:cs="Times New Roman"/>
          <w:sz w:val="24"/>
          <w:szCs w:val="24"/>
        </w:rPr>
        <w:t xml:space="preserve"> настоящей статьи, а также список приглашенных к заслушиванию должностных</w:t>
      </w:r>
      <w:r w:rsidRPr="00E408E0">
        <w:rPr>
          <w:rFonts w:ascii="Times New Roman" w:hAnsi="Times New Roman" w:cs="Times New Roman"/>
          <w:sz w:val="24"/>
          <w:szCs w:val="24"/>
        </w:rPr>
        <w:t xml:space="preserve"> лиц органов местного самоуправления определяются палатой законодательных предположений.</w:t>
      </w:r>
    </w:p>
    <w:p w:rsidR="00E408E0" w:rsidRPr="00E408E0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8E0">
        <w:rPr>
          <w:rFonts w:ascii="Times New Roman" w:hAnsi="Times New Roman" w:cs="Times New Roman"/>
          <w:sz w:val="24"/>
          <w:szCs w:val="24"/>
        </w:rPr>
        <w:t xml:space="preserve">3. Приглашение на заседание комитета, сессии Собрания депутатов с указанием интересующих депутатов Собрания депутатов вопросов направляется соответствующему должностному лицу органа местного самоуправления не </w:t>
      </w:r>
      <w:proofErr w:type="gramStart"/>
      <w:r w:rsidRPr="00E408E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408E0">
        <w:rPr>
          <w:rFonts w:ascii="Times New Roman" w:hAnsi="Times New Roman" w:cs="Times New Roman"/>
          <w:sz w:val="24"/>
          <w:szCs w:val="24"/>
        </w:rPr>
        <w:t xml:space="preserve"> чем за десять дней до дня проведения заседания комитета, сессии.</w:t>
      </w:r>
    </w:p>
    <w:p w:rsidR="00E408E0" w:rsidRPr="00E408E0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8E0">
        <w:rPr>
          <w:rFonts w:ascii="Times New Roman" w:hAnsi="Times New Roman" w:cs="Times New Roman"/>
          <w:sz w:val="24"/>
          <w:szCs w:val="24"/>
        </w:rPr>
        <w:t>4. Заслушивание должностного лица органа местного самоуправления проводится открыто в форме свободного диалога. В ходе заслушивания информации должностное лицо органа местного самоуправления отвечает на поступившие интересующие депутатов Собрания депутатов вопросы.</w:t>
      </w:r>
    </w:p>
    <w:p w:rsidR="00A06ED4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8E0">
        <w:rPr>
          <w:rFonts w:ascii="Times New Roman" w:hAnsi="Times New Roman" w:cs="Times New Roman"/>
          <w:sz w:val="24"/>
          <w:szCs w:val="24"/>
        </w:rPr>
        <w:t>5. По результатам заслушивания должностного лица органа местного самоуправления принимается постановление Собрания депутатов</w:t>
      </w:r>
      <w:proofErr w:type="gramStart"/>
      <w:r w:rsidRPr="00E408E0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A06ED4" w:rsidRDefault="00A06ED4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06ED4" w:rsidSect="001E6678">
          <w:pgSz w:w="11906" w:h="16838"/>
          <w:pgMar w:top="142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E408E0" w:rsidRPr="00E408E0" w:rsidRDefault="00E408E0" w:rsidP="00E408E0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748" w:rsidRDefault="00452748" w:rsidP="00853C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6ED4" w:rsidRDefault="00A06ED4" w:rsidP="00DC49B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A02321" w:rsidRDefault="00214A14" w:rsidP="00DC49B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34FA0">
        <w:rPr>
          <w:rFonts w:eastAsiaTheme="minorHAnsi"/>
          <w:lang w:eastAsia="en-US"/>
        </w:rPr>
        <w:t>3</w:t>
      </w:r>
      <w:r w:rsidR="00DC49B8">
        <w:rPr>
          <w:rFonts w:eastAsiaTheme="minorHAnsi"/>
          <w:lang w:eastAsia="en-US"/>
        </w:rPr>
        <w:t xml:space="preserve">) </w:t>
      </w:r>
      <w:r w:rsidR="00A02321" w:rsidRPr="00DC49B8">
        <w:rPr>
          <w:rFonts w:eastAsiaTheme="minorHAnsi"/>
          <w:lang w:eastAsia="en-US"/>
        </w:rPr>
        <w:t>в абзаце первом части 1 статьи 121 слова «до 1 апреля» исключить, после слов «Администрации округа</w:t>
      </w:r>
      <w:proofErr w:type="gramStart"/>
      <w:r w:rsidR="00A02321" w:rsidRPr="00DC49B8">
        <w:rPr>
          <w:rFonts w:eastAsiaTheme="minorHAnsi"/>
          <w:lang w:eastAsia="en-US"/>
        </w:rPr>
        <w:t>,»</w:t>
      </w:r>
      <w:proofErr w:type="gramEnd"/>
      <w:r w:rsidR="00A02321" w:rsidRPr="00DC49B8">
        <w:rPr>
          <w:rFonts w:eastAsiaTheme="minorHAnsi"/>
          <w:lang w:eastAsia="en-US"/>
        </w:rPr>
        <w:t xml:space="preserve"> дополнить словами «на ближайшей сессии после </w:t>
      </w:r>
      <w:r w:rsidR="009C6071" w:rsidRPr="00DC49B8">
        <w:rPr>
          <w:rFonts w:eastAsiaTheme="minorHAnsi"/>
          <w:lang w:eastAsia="en-US"/>
        </w:rPr>
        <w:t>поступления</w:t>
      </w:r>
      <w:r w:rsidR="00A02321" w:rsidRPr="00DC49B8">
        <w:rPr>
          <w:rFonts w:eastAsiaTheme="minorHAnsi"/>
          <w:lang w:eastAsia="en-US"/>
        </w:rPr>
        <w:t xml:space="preserve"> указанного отчета</w:t>
      </w:r>
      <w:r w:rsidR="009C6071" w:rsidRPr="00DC49B8">
        <w:rPr>
          <w:rFonts w:eastAsiaTheme="minorHAnsi"/>
          <w:lang w:eastAsia="en-US"/>
        </w:rPr>
        <w:t xml:space="preserve"> в окружное Собрание</w:t>
      </w:r>
      <w:r w:rsidR="00BC51BF">
        <w:rPr>
          <w:rFonts w:eastAsiaTheme="minorHAnsi"/>
          <w:lang w:eastAsia="en-US"/>
        </w:rPr>
        <w:t>,»;</w:t>
      </w:r>
    </w:p>
    <w:p w:rsidR="00BC51BF" w:rsidRDefault="00BC51BF" w:rsidP="00DC49B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C51BF" w:rsidRPr="00DC49B8" w:rsidRDefault="00214A14" w:rsidP="00DC49B8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A34FA0">
        <w:rPr>
          <w:rFonts w:eastAsiaTheme="minorHAnsi"/>
          <w:lang w:eastAsia="en-US"/>
        </w:rPr>
        <w:t>4</w:t>
      </w:r>
      <w:r w:rsidR="00BC51BF">
        <w:rPr>
          <w:rFonts w:eastAsiaTheme="minorHAnsi"/>
          <w:lang w:eastAsia="en-US"/>
        </w:rPr>
        <w:t>) статью 121.1 признать утратившей силу.</w:t>
      </w:r>
    </w:p>
    <w:p w:rsidR="00A02321" w:rsidRDefault="00A02321" w:rsidP="00C33E2F">
      <w:pPr>
        <w:pStyle w:val="300"/>
        <w:ind w:firstLine="0"/>
      </w:pPr>
    </w:p>
    <w:p w:rsidR="00D0231F" w:rsidRDefault="008055E0" w:rsidP="00D023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2</w:t>
      </w:r>
      <w:r w:rsidR="00FB2927">
        <w:t>. Настоящее постановление вступ</w:t>
      </w:r>
      <w:r w:rsidR="00D0231F">
        <w:t xml:space="preserve">ает в силу со дня его принятия, </w:t>
      </w:r>
      <w:r w:rsidR="00D0231F">
        <w:rPr>
          <w:rFonts w:eastAsiaTheme="minorHAnsi"/>
          <w:lang w:eastAsia="en-US"/>
        </w:rPr>
        <w:t>за исключением положений, для которых настоящим пунктом установлен иной срок вступления их в силу.</w:t>
      </w:r>
    </w:p>
    <w:p w:rsidR="00FB2927" w:rsidRDefault="00D0231F" w:rsidP="00FB2927">
      <w:pPr>
        <w:pStyle w:val="300"/>
      </w:pPr>
      <w:r>
        <w:t>Пункты 1, 2, 3, 4, подпункты «а», «б», «в», абзац</w:t>
      </w:r>
      <w:r w:rsidR="00364839">
        <w:t>ы</w:t>
      </w:r>
      <w:r>
        <w:t xml:space="preserve"> четвертый</w:t>
      </w:r>
      <w:r w:rsidR="00364839">
        <w:t>, пятый</w:t>
      </w:r>
      <w:r>
        <w:t xml:space="preserve"> подпункта «г», подпункт «</w:t>
      </w:r>
      <w:proofErr w:type="spellStart"/>
      <w:r>
        <w:t>д</w:t>
      </w:r>
      <w:proofErr w:type="spellEnd"/>
      <w:r>
        <w:t>» пункта 5, пун</w:t>
      </w:r>
      <w:r w:rsidR="006075AE">
        <w:t>кты 6, 7, подпункт «в» пункта 8</w:t>
      </w:r>
      <w:r w:rsidR="00E07D20">
        <w:t>, пунктов</w:t>
      </w:r>
      <w:r w:rsidR="006075AE">
        <w:t xml:space="preserve"> 21</w:t>
      </w:r>
      <w:r w:rsidR="00E07D20">
        <w:t>, 2</w:t>
      </w:r>
      <w:r w:rsidR="006075AE">
        <w:t>2</w:t>
      </w:r>
      <w:r>
        <w:t xml:space="preserve"> </w:t>
      </w:r>
      <w:r w:rsidR="00364839">
        <w:t xml:space="preserve">настоящего постановления </w:t>
      </w:r>
      <w:r>
        <w:t>вступают в силу с 1 июня 2022 года.</w:t>
      </w:r>
    </w:p>
    <w:p w:rsidR="00FB2927" w:rsidRDefault="00FB2927" w:rsidP="00FB2927">
      <w:pPr>
        <w:pStyle w:val="300"/>
      </w:pPr>
    </w:p>
    <w:p w:rsidR="00FB2927" w:rsidRDefault="00FB2927" w:rsidP="00FB2927">
      <w:pPr>
        <w:autoSpaceDE w:val="0"/>
        <w:autoSpaceDN w:val="0"/>
        <w:adjustRightInd w:val="0"/>
        <w:ind w:left="705"/>
        <w:jc w:val="both"/>
        <w:outlineLvl w:val="0"/>
      </w:pPr>
    </w:p>
    <w:p w:rsidR="002439BF" w:rsidRDefault="002439BF" w:rsidP="00FB2927">
      <w:pPr>
        <w:autoSpaceDE w:val="0"/>
        <w:autoSpaceDN w:val="0"/>
        <w:adjustRightInd w:val="0"/>
        <w:ind w:left="705"/>
        <w:jc w:val="both"/>
        <w:outlineLvl w:val="0"/>
      </w:pPr>
    </w:p>
    <w:p w:rsidR="00FB2927" w:rsidRPr="009369ED" w:rsidRDefault="00FB2927" w:rsidP="00FB2927">
      <w:pPr>
        <w:autoSpaceDE w:val="0"/>
        <w:autoSpaceDN w:val="0"/>
        <w:adjustRightInd w:val="0"/>
        <w:jc w:val="both"/>
        <w:outlineLvl w:val="0"/>
        <w:rPr>
          <w:b/>
        </w:rPr>
      </w:pPr>
      <w:r w:rsidRPr="009369ED">
        <w:rPr>
          <w:b/>
        </w:rPr>
        <w:t>Председатель Собрания депутатов</w:t>
      </w:r>
    </w:p>
    <w:p w:rsidR="00FB2927" w:rsidRPr="007E1090" w:rsidRDefault="00FB2927" w:rsidP="007E1090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90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  <w:r w:rsidRPr="007E1090">
        <w:rPr>
          <w:rFonts w:ascii="Times New Roman" w:hAnsi="Times New Roman" w:cs="Times New Roman"/>
          <w:b/>
          <w:sz w:val="24"/>
          <w:szCs w:val="24"/>
        </w:rPr>
        <w:tab/>
      </w:r>
      <w:r w:rsidRPr="007E1090">
        <w:rPr>
          <w:rFonts w:ascii="Times New Roman" w:hAnsi="Times New Roman" w:cs="Times New Roman"/>
          <w:b/>
          <w:sz w:val="24"/>
          <w:szCs w:val="24"/>
        </w:rPr>
        <w:tab/>
      </w:r>
      <w:r w:rsidRPr="007E1090">
        <w:rPr>
          <w:rFonts w:ascii="Times New Roman" w:hAnsi="Times New Roman" w:cs="Times New Roman"/>
          <w:b/>
          <w:sz w:val="24"/>
          <w:szCs w:val="24"/>
        </w:rPr>
        <w:tab/>
      </w:r>
      <w:r w:rsidRPr="007E1090">
        <w:rPr>
          <w:rFonts w:ascii="Times New Roman" w:hAnsi="Times New Roman" w:cs="Times New Roman"/>
          <w:b/>
          <w:sz w:val="24"/>
          <w:szCs w:val="24"/>
        </w:rPr>
        <w:tab/>
      </w:r>
      <w:r w:rsidRPr="007E1090">
        <w:rPr>
          <w:rFonts w:ascii="Times New Roman" w:hAnsi="Times New Roman" w:cs="Times New Roman"/>
          <w:b/>
          <w:sz w:val="24"/>
          <w:szCs w:val="24"/>
        </w:rPr>
        <w:tab/>
      </w:r>
      <w:r w:rsidRPr="007E1090">
        <w:rPr>
          <w:rFonts w:ascii="Times New Roman" w:hAnsi="Times New Roman" w:cs="Times New Roman"/>
          <w:b/>
          <w:sz w:val="24"/>
          <w:szCs w:val="24"/>
        </w:rPr>
        <w:tab/>
        <w:t xml:space="preserve"> А.И. </w:t>
      </w:r>
      <w:proofErr w:type="spellStart"/>
      <w:r w:rsidRPr="007E1090">
        <w:rPr>
          <w:rFonts w:ascii="Times New Roman" w:hAnsi="Times New Roman" w:cs="Times New Roman"/>
          <w:b/>
          <w:sz w:val="24"/>
          <w:szCs w:val="24"/>
        </w:rPr>
        <w:t>Лутовинов</w:t>
      </w:r>
      <w:proofErr w:type="spellEnd"/>
    </w:p>
    <w:p w:rsidR="007E1090" w:rsidRDefault="007E1090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5FBB" w:rsidRDefault="002E5FBB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B2927" w:rsidRPr="007E1090" w:rsidRDefault="00FB2927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7E1090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FB2927" w:rsidRPr="007E1090" w:rsidRDefault="00502F8D" w:rsidP="007E109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___________2022</w:t>
      </w:r>
      <w:r w:rsidR="00FB2927" w:rsidRPr="007E10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B2927" w:rsidRDefault="00FB2927" w:rsidP="00FB2927">
      <w:pPr>
        <w:pStyle w:val="52"/>
      </w:pPr>
      <w:r>
        <w:t xml:space="preserve">№ </w:t>
      </w:r>
      <w:proofErr w:type="spellStart"/>
      <w:r>
        <w:t>____-сд</w:t>
      </w:r>
      <w:proofErr w:type="spellEnd"/>
    </w:p>
    <w:p w:rsidR="00FB2927" w:rsidRDefault="00FB2927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40079E" w:rsidRDefault="0040079E" w:rsidP="007E1090">
      <w:pPr>
        <w:pStyle w:val="21a"/>
        <w:spacing w:before="0" w:beforeAutospacing="0" w:after="0"/>
        <w:jc w:val="left"/>
      </w:pPr>
    </w:p>
    <w:p w:rsidR="002439BF" w:rsidRDefault="002439BF" w:rsidP="0077756A">
      <w:pPr>
        <w:pStyle w:val="21a"/>
        <w:spacing w:before="0" w:beforeAutospacing="0" w:after="0"/>
        <w:jc w:val="left"/>
      </w:pPr>
    </w:p>
    <w:p w:rsidR="008B7C41" w:rsidRDefault="008B7C41" w:rsidP="00FB2927">
      <w:pPr>
        <w:pStyle w:val="21a"/>
        <w:spacing w:before="0" w:beforeAutospacing="0" w:after="0"/>
      </w:pPr>
    </w:p>
    <w:p w:rsidR="008B7C41" w:rsidRDefault="008B7C41" w:rsidP="00FB2927">
      <w:pPr>
        <w:pStyle w:val="21a"/>
        <w:spacing w:before="0" w:beforeAutospacing="0" w:after="0"/>
      </w:pPr>
    </w:p>
    <w:p w:rsidR="008B7C41" w:rsidRDefault="008B7C41" w:rsidP="00FB2927">
      <w:pPr>
        <w:pStyle w:val="21a"/>
        <w:spacing w:before="0" w:beforeAutospacing="0" w:after="0"/>
      </w:pPr>
    </w:p>
    <w:p w:rsidR="008B7C41" w:rsidRDefault="008B7C41" w:rsidP="00FB2927">
      <w:pPr>
        <w:pStyle w:val="21a"/>
        <w:spacing w:before="0" w:beforeAutospacing="0" w:after="0"/>
      </w:pPr>
    </w:p>
    <w:p w:rsidR="007D3976" w:rsidRPr="00FB2927" w:rsidRDefault="007D3976" w:rsidP="00B93374">
      <w:pPr>
        <w:ind w:firstLine="709"/>
        <w:jc w:val="both"/>
      </w:pPr>
    </w:p>
    <w:sectPr w:rsidR="007D3976" w:rsidRPr="00FB2927" w:rsidSect="001E6678">
      <w:pgSz w:w="11906" w:h="16838"/>
      <w:pgMar w:top="142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EE" w:rsidRDefault="00E514EE" w:rsidP="00D41BDC">
      <w:r>
        <w:separator/>
      </w:r>
    </w:p>
  </w:endnote>
  <w:endnote w:type="continuationSeparator" w:id="0">
    <w:p w:rsidR="00E514EE" w:rsidRDefault="00E514EE" w:rsidP="00D41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A4" w:rsidRDefault="00A036CC" w:rsidP="00ED32A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6382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D32A4" w:rsidRDefault="0067735D" w:rsidP="00ED32A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2A4" w:rsidRDefault="00A036CC" w:rsidP="00ED32A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63829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7735D">
      <w:rPr>
        <w:rStyle w:val="af"/>
        <w:noProof/>
      </w:rPr>
      <w:t>2</w:t>
    </w:r>
    <w:r>
      <w:rPr>
        <w:rStyle w:val="af"/>
      </w:rPr>
      <w:fldChar w:fldCharType="end"/>
    </w:r>
  </w:p>
  <w:p w:rsidR="00ED32A4" w:rsidRDefault="0067735D" w:rsidP="00ED32A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EE" w:rsidRDefault="00E514EE" w:rsidP="00D41BDC">
      <w:r>
        <w:separator/>
      </w:r>
    </w:p>
  </w:footnote>
  <w:footnote w:type="continuationSeparator" w:id="0">
    <w:p w:rsidR="00E514EE" w:rsidRDefault="00E514EE" w:rsidP="00D41B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DF4"/>
    <w:multiLevelType w:val="multilevel"/>
    <w:tmpl w:val="515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F51B9"/>
    <w:multiLevelType w:val="multilevel"/>
    <w:tmpl w:val="E532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B1155"/>
    <w:multiLevelType w:val="multilevel"/>
    <w:tmpl w:val="38765A90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FF0A93"/>
    <w:multiLevelType w:val="hybridMultilevel"/>
    <w:tmpl w:val="5BDEB76E"/>
    <w:lvl w:ilvl="0" w:tplc="DC72A2BA">
      <w:start w:val="3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B4055F"/>
    <w:multiLevelType w:val="hybridMultilevel"/>
    <w:tmpl w:val="364A3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17604"/>
    <w:multiLevelType w:val="hybridMultilevel"/>
    <w:tmpl w:val="0B262AAC"/>
    <w:lvl w:ilvl="0" w:tplc="F412E80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BCD121A"/>
    <w:multiLevelType w:val="multilevel"/>
    <w:tmpl w:val="64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D6AF3"/>
    <w:multiLevelType w:val="hybridMultilevel"/>
    <w:tmpl w:val="B00EA728"/>
    <w:lvl w:ilvl="0" w:tplc="F03264C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474A8E"/>
    <w:multiLevelType w:val="hybridMultilevel"/>
    <w:tmpl w:val="8BD86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85EC7"/>
    <w:multiLevelType w:val="multilevel"/>
    <w:tmpl w:val="7AC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D7065B"/>
    <w:multiLevelType w:val="hybridMultilevel"/>
    <w:tmpl w:val="100E4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165B8"/>
    <w:multiLevelType w:val="multilevel"/>
    <w:tmpl w:val="447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D379D"/>
    <w:multiLevelType w:val="hybridMultilevel"/>
    <w:tmpl w:val="A89603B0"/>
    <w:lvl w:ilvl="0" w:tplc="A22A9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7868ED"/>
    <w:multiLevelType w:val="hybridMultilevel"/>
    <w:tmpl w:val="B00EA728"/>
    <w:lvl w:ilvl="0" w:tplc="F03264C0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FF3644"/>
    <w:multiLevelType w:val="multilevel"/>
    <w:tmpl w:val="FF0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30D17"/>
    <w:multiLevelType w:val="multilevel"/>
    <w:tmpl w:val="CCB49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724BA5"/>
    <w:multiLevelType w:val="hybridMultilevel"/>
    <w:tmpl w:val="127A47D6"/>
    <w:lvl w:ilvl="0" w:tplc="11C8A2E8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BF10D3"/>
    <w:multiLevelType w:val="multilevel"/>
    <w:tmpl w:val="5E72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84654"/>
    <w:multiLevelType w:val="hybridMultilevel"/>
    <w:tmpl w:val="E0F6E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807C37"/>
    <w:multiLevelType w:val="multilevel"/>
    <w:tmpl w:val="40B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61381"/>
    <w:multiLevelType w:val="multilevel"/>
    <w:tmpl w:val="D130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4D50DE"/>
    <w:multiLevelType w:val="multilevel"/>
    <w:tmpl w:val="2EC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0E32C8"/>
    <w:multiLevelType w:val="multilevel"/>
    <w:tmpl w:val="D7B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B6517"/>
    <w:multiLevelType w:val="multilevel"/>
    <w:tmpl w:val="EE0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135F19"/>
    <w:multiLevelType w:val="hybridMultilevel"/>
    <w:tmpl w:val="CDBC1C62"/>
    <w:lvl w:ilvl="0" w:tplc="9146D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E473DA1"/>
    <w:multiLevelType w:val="hybridMultilevel"/>
    <w:tmpl w:val="9C5E4FD0"/>
    <w:lvl w:ilvl="0" w:tplc="DD6E5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14"/>
  </w:num>
  <w:num w:numId="5">
    <w:abstractNumId w:val="23"/>
  </w:num>
  <w:num w:numId="6">
    <w:abstractNumId w:val="11"/>
  </w:num>
  <w:num w:numId="7">
    <w:abstractNumId w:val="17"/>
  </w:num>
  <w:num w:numId="8">
    <w:abstractNumId w:val="10"/>
  </w:num>
  <w:num w:numId="9">
    <w:abstractNumId w:val="22"/>
  </w:num>
  <w:num w:numId="10">
    <w:abstractNumId w:val="20"/>
  </w:num>
  <w:num w:numId="11">
    <w:abstractNumId w:val="15"/>
  </w:num>
  <w:num w:numId="12">
    <w:abstractNumId w:val="9"/>
  </w:num>
  <w:num w:numId="13">
    <w:abstractNumId w:val="19"/>
  </w:num>
  <w:num w:numId="14">
    <w:abstractNumId w:val="6"/>
  </w:num>
  <w:num w:numId="15">
    <w:abstractNumId w:val="4"/>
  </w:num>
  <w:num w:numId="16">
    <w:abstractNumId w:val="8"/>
  </w:num>
  <w:num w:numId="17">
    <w:abstractNumId w:val="5"/>
  </w:num>
  <w:num w:numId="18">
    <w:abstractNumId w:val="18"/>
  </w:num>
  <w:num w:numId="19">
    <w:abstractNumId w:val="2"/>
  </w:num>
  <w:num w:numId="20">
    <w:abstractNumId w:val="16"/>
  </w:num>
  <w:num w:numId="21">
    <w:abstractNumId w:val="24"/>
  </w:num>
  <w:num w:numId="22">
    <w:abstractNumId w:val="12"/>
  </w:num>
  <w:num w:numId="23">
    <w:abstractNumId w:val="25"/>
  </w:num>
  <w:num w:numId="24">
    <w:abstractNumId w:val="3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CC4"/>
    <w:rsid w:val="0000126E"/>
    <w:rsid w:val="00001C04"/>
    <w:rsid w:val="00017D6D"/>
    <w:rsid w:val="0002475A"/>
    <w:rsid w:val="0003584E"/>
    <w:rsid w:val="000420C1"/>
    <w:rsid w:val="0004367C"/>
    <w:rsid w:val="00045513"/>
    <w:rsid w:val="00045CF2"/>
    <w:rsid w:val="00057C6D"/>
    <w:rsid w:val="000708AA"/>
    <w:rsid w:val="00073210"/>
    <w:rsid w:val="0008253B"/>
    <w:rsid w:val="00093CE6"/>
    <w:rsid w:val="00095C02"/>
    <w:rsid w:val="0009627A"/>
    <w:rsid w:val="000A6A21"/>
    <w:rsid w:val="000B150B"/>
    <w:rsid w:val="000B16D9"/>
    <w:rsid w:val="000B6C87"/>
    <w:rsid w:val="000C7D72"/>
    <w:rsid w:val="000E4BA9"/>
    <w:rsid w:val="000E789B"/>
    <w:rsid w:val="00107B35"/>
    <w:rsid w:val="00116C19"/>
    <w:rsid w:val="00121A63"/>
    <w:rsid w:val="001271D4"/>
    <w:rsid w:val="00132A5A"/>
    <w:rsid w:val="001339F3"/>
    <w:rsid w:val="0014150B"/>
    <w:rsid w:val="001419B7"/>
    <w:rsid w:val="00162139"/>
    <w:rsid w:val="00172FA2"/>
    <w:rsid w:val="00174BD2"/>
    <w:rsid w:val="00181A41"/>
    <w:rsid w:val="001868C8"/>
    <w:rsid w:val="001C10C9"/>
    <w:rsid w:val="001C7C75"/>
    <w:rsid w:val="001D0014"/>
    <w:rsid w:val="001D3CC4"/>
    <w:rsid w:val="001E6678"/>
    <w:rsid w:val="00207859"/>
    <w:rsid w:val="00211A9F"/>
    <w:rsid w:val="00214A14"/>
    <w:rsid w:val="002307C3"/>
    <w:rsid w:val="0023487A"/>
    <w:rsid w:val="002350E1"/>
    <w:rsid w:val="00235714"/>
    <w:rsid w:val="002439BF"/>
    <w:rsid w:val="00244361"/>
    <w:rsid w:val="002571C2"/>
    <w:rsid w:val="0025725E"/>
    <w:rsid w:val="0027745E"/>
    <w:rsid w:val="00283F50"/>
    <w:rsid w:val="00297055"/>
    <w:rsid w:val="002A6597"/>
    <w:rsid w:val="002B0C40"/>
    <w:rsid w:val="002B27FE"/>
    <w:rsid w:val="002B34E4"/>
    <w:rsid w:val="002C0B5A"/>
    <w:rsid w:val="002C5906"/>
    <w:rsid w:val="002E3BA0"/>
    <w:rsid w:val="002E5FBB"/>
    <w:rsid w:val="002E6A68"/>
    <w:rsid w:val="002F24EB"/>
    <w:rsid w:val="00305042"/>
    <w:rsid w:val="00310175"/>
    <w:rsid w:val="003333DB"/>
    <w:rsid w:val="0035158C"/>
    <w:rsid w:val="003548E3"/>
    <w:rsid w:val="003549D8"/>
    <w:rsid w:val="00355FE5"/>
    <w:rsid w:val="00361DBE"/>
    <w:rsid w:val="00364839"/>
    <w:rsid w:val="003751CF"/>
    <w:rsid w:val="00386E07"/>
    <w:rsid w:val="00390321"/>
    <w:rsid w:val="003B0CA7"/>
    <w:rsid w:val="003B39D9"/>
    <w:rsid w:val="003C213D"/>
    <w:rsid w:val="003C29B8"/>
    <w:rsid w:val="003D65D5"/>
    <w:rsid w:val="003D74DE"/>
    <w:rsid w:val="003E22D3"/>
    <w:rsid w:val="003F4B0F"/>
    <w:rsid w:val="0040079E"/>
    <w:rsid w:val="00401AFC"/>
    <w:rsid w:val="00402E02"/>
    <w:rsid w:val="0040577D"/>
    <w:rsid w:val="004114DE"/>
    <w:rsid w:val="00422038"/>
    <w:rsid w:val="0042696C"/>
    <w:rsid w:val="0043193F"/>
    <w:rsid w:val="00440EFA"/>
    <w:rsid w:val="00442978"/>
    <w:rsid w:val="004450ED"/>
    <w:rsid w:val="00446404"/>
    <w:rsid w:val="00452748"/>
    <w:rsid w:val="00457510"/>
    <w:rsid w:val="00457C16"/>
    <w:rsid w:val="004667BE"/>
    <w:rsid w:val="004729FA"/>
    <w:rsid w:val="004B5552"/>
    <w:rsid w:val="004C2BB4"/>
    <w:rsid w:val="004D2F2E"/>
    <w:rsid w:val="004E0367"/>
    <w:rsid w:val="004E099D"/>
    <w:rsid w:val="004E4C99"/>
    <w:rsid w:val="0050144B"/>
    <w:rsid w:val="00502F8D"/>
    <w:rsid w:val="00505C17"/>
    <w:rsid w:val="0051637E"/>
    <w:rsid w:val="00517176"/>
    <w:rsid w:val="0052055E"/>
    <w:rsid w:val="00545A4F"/>
    <w:rsid w:val="0055453D"/>
    <w:rsid w:val="005676F0"/>
    <w:rsid w:val="005703E2"/>
    <w:rsid w:val="005835A9"/>
    <w:rsid w:val="00591BEC"/>
    <w:rsid w:val="00597B84"/>
    <w:rsid w:val="005A19DC"/>
    <w:rsid w:val="005A39D0"/>
    <w:rsid w:val="005A3FFE"/>
    <w:rsid w:val="005B04DC"/>
    <w:rsid w:val="005B7DB2"/>
    <w:rsid w:val="005C105A"/>
    <w:rsid w:val="005C2F75"/>
    <w:rsid w:val="005C3F33"/>
    <w:rsid w:val="005D04A0"/>
    <w:rsid w:val="005D1FFB"/>
    <w:rsid w:val="005D4085"/>
    <w:rsid w:val="005D67CE"/>
    <w:rsid w:val="005D6992"/>
    <w:rsid w:val="005E5A86"/>
    <w:rsid w:val="005F3632"/>
    <w:rsid w:val="00600AF2"/>
    <w:rsid w:val="006059E6"/>
    <w:rsid w:val="006075AE"/>
    <w:rsid w:val="0061765D"/>
    <w:rsid w:val="00634E42"/>
    <w:rsid w:val="00643CBC"/>
    <w:rsid w:val="00675812"/>
    <w:rsid w:val="00676FC3"/>
    <w:rsid w:val="0067735D"/>
    <w:rsid w:val="006805A0"/>
    <w:rsid w:val="00697B8A"/>
    <w:rsid w:val="006A0F7F"/>
    <w:rsid w:val="006B5D47"/>
    <w:rsid w:val="006C4213"/>
    <w:rsid w:val="006C678F"/>
    <w:rsid w:val="006F4460"/>
    <w:rsid w:val="007035AA"/>
    <w:rsid w:val="007075EE"/>
    <w:rsid w:val="007101C8"/>
    <w:rsid w:val="00710F38"/>
    <w:rsid w:val="00722257"/>
    <w:rsid w:val="00727CD8"/>
    <w:rsid w:val="00732488"/>
    <w:rsid w:val="00732A6B"/>
    <w:rsid w:val="00733893"/>
    <w:rsid w:val="00733C39"/>
    <w:rsid w:val="007479AF"/>
    <w:rsid w:val="007560B1"/>
    <w:rsid w:val="00762A32"/>
    <w:rsid w:val="00770B0F"/>
    <w:rsid w:val="00774965"/>
    <w:rsid w:val="0077756A"/>
    <w:rsid w:val="00777E23"/>
    <w:rsid w:val="007966D9"/>
    <w:rsid w:val="007A0BCE"/>
    <w:rsid w:val="007A2C28"/>
    <w:rsid w:val="007B435A"/>
    <w:rsid w:val="007B51E1"/>
    <w:rsid w:val="007B56AE"/>
    <w:rsid w:val="007D277D"/>
    <w:rsid w:val="007D3976"/>
    <w:rsid w:val="007D3CDE"/>
    <w:rsid w:val="007D3F6D"/>
    <w:rsid w:val="007E1090"/>
    <w:rsid w:val="007E3BC4"/>
    <w:rsid w:val="007F0781"/>
    <w:rsid w:val="007F2ADF"/>
    <w:rsid w:val="008055E0"/>
    <w:rsid w:val="00811076"/>
    <w:rsid w:val="00820090"/>
    <w:rsid w:val="00820218"/>
    <w:rsid w:val="00823BC6"/>
    <w:rsid w:val="00825DCB"/>
    <w:rsid w:val="00853CD1"/>
    <w:rsid w:val="00863D49"/>
    <w:rsid w:val="008771AF"/>
    <w:rsid w:val="00877F33"/>
    <w:rsid w:val="008A00AC"/>
    <w:rsid w:val="008A1C72"/>
    <w:rsid w:val="008A2EB6"/>
    <w:rsid w:val="008B3B65"/>
    <w:rsid w:val="008B7C41"/>
    <w:rsid w:val="008C27AE"/>
    <w:rsid w:val="008F50FA"/>
    <w:rsid w:val="009029A0"/>
    <w:rsid w:val="00910856"/>
    <w:rsid w:val="009235B3"/>
    <w:rsid w:val="00927900"/>
    <w:rsid w:val="0094044E"/>
    <w:rsid w:val="009434A2"/>
    <w:rsid w:val="00965FFD"/>
    <w:rsid w:val="00971FBD"/>
    <w:rsid w:val="00975BB2"/>
    <w:rsid w:val="00981F5D"/>
    <w:rsid w:val="009A165F"/>
    <w:rsid w:val="009A605A"/>
    <w:rsid w:val="009B3A12"/>
    <w:rsid w:val="009C0109"/>
    <w:rsid w:val="009C12EC"/>
    <w:rsid w:val="009C203C"/>
    <w:rsid w:val="009C45F0"/>
    <w:rsid w:val="009C6071"/>
    <w:rsid w:val="009E06E6"/>
    <w:rsid w:val="009E1410"/>
    <w:rsid w:val="009E19F7"/>
    <w:rsid w:val="009E75E5"/>
    <w:rsid w:val="009F3045"/>
    <w:rsid w:val="009F5CBA"/>
    <w:rsid w:val="00A010A4"/>
    <w:rsid w:val="00A02321"/>
    <w:rsid w:val="00A036CC"/>
    <w:rsid w:val="00A06ED4"/>
    <w:rsid w:val="00A34FA0"/>
    <w:rsid w:val="00A41DF6"/>
    <w:rsid w:val="00A54F6C"/>
    <w:rsid w:val="00A70194"/>
    <w:rsid w:val="00A731BA"/>
    <w:rsid w:val="00A75A33"/>
    <w:rsid w:val="00A84E41"/>
    <w:rsid w:val="00A90930"/>
    <w:rsid w:val="00AC3CCF"/>
    <w:rsid w:val="00AC44AC"/>
    <w:rsid w:val="00AD2ED3"/>
    <w:rsid w:val="00AF16F2"/>
    <w:rsid w:val="00B13085"/>
    <w:rsid w:val="00B16D01"/>
    <w:rsid w:val="00B33C21"/>
    <w:rsid w:val="00B42F3E"/>
    <w:rsid w:val="00B4540B"/>
    <w:rsid w:val="00B516D0"/>
    <w:rsid w:val="00B55BD8"/>
    <w:rsid w:val="00B61F6F"/>
    <w:rsid w:val="00B62759"/>
    <w:rsid w:val="00B64E9C"/>
    <w:rsid w:val="00B81435"/>
    <w:rsid w:val="00B93374"/>
    <w:rsid w:val="00BC0694"/>
    <w:rsid w:val="00BC51BF"/>
    <w:rsid w:val="00BD099D"/>
    <w:rsid w:val="00BD45CF"/>
    <w:rsid w:val="00BD5F0D"/>
    <w:rsid w:val="00BE27A8"/>
    <w:rsid w:val="00BE2A27"/>
    <w:rsid w:val="00BE3DE2"/>
    <w:rsid w:val="00BF038A"/>
    <w:rsid w:val="00BF1C44"/>
    <w:rsid w:val="00BF26B3"/>
    <w:rsid w:val="00C01C7D"/>
    <w:rsid w:val="00C034B8"/>
    <w:rsid w:val="00C27D74"/>
    <w:rsid w:val="00C31ED1"/>
    <w:rsid w:val="00C33E2F"/>
    <w:rsid w:val="00C42787"/>
    <w:rsid w:val="00C43FA8"/>
    <w:rsid w:val="00C517A9"/>
    <w:rsid w:val="00C63829"/>
    <w:rsid w:val="00C640BD"/>
    <w:rsid w:val="00C706FF"/>
    <w:rsid w:val="00C72A6B"/>
    <w:rsid w:val="00C743A0"/>
    <w:rsid w:val="00C74525"/>
    <w:rsid w:val="00C75A0E"/>
    <w:rsid w:val="00C822FF"/>
    <w:rsid w:val="00C95AEC"/>
    <w:rsid w:val="00C95C03"/>
    <w:rsid w:val="00C95EB0"/>
    <w:rsid w:val="00CA14C6"/>
    <w:rsid w:val="00CA4184"/>
    <w:rsid w:val="00CB17B0"/>
    <w:rsid w:val="00CD7478"/>
    <w:rsid w:val="00CF2D4A"/>
    <w:rsid w:val="00CF64AE"/>
    <w:rsid w:val="00D0231F"/>
    <w:rsid w:val="00D159E3"/>
    <w:rsid w:val="00D16001"/>
    <w:rsid w:val="00D1782A"/>
    <w:rsid w:val="00D411EF"/>
    <w:rsid w:val="00D41BDC"/>
    <w:rsid w:val="00D6050F"/>
    <w:rsid w:val="00D66CF5"/>
    <w:rsid w:val="00D70092"/>
    <w:rsid w:val="00D81953"/>
    <w:rsid w:val="00D925CD"/>
    <w:rsid w:val="00DA3DA5"/>
    <w:rsid w:val="00DA6E63"/>
    <w:rsid w:val="00DB2094"/>
    <w:rsid w:val="00DB34CE"/>
    <w:rsid w:val="00DC24DF"/>
    <w:rsid w:val="00DC49B8"/>
    <w:rsid w:val="00DD4C3A"/>
    <w:rsid w:val="00DD52FF"/>
    <w:rsid w:val="00DE3B13"/>
    <w:rsid w:val="00DF28E4"/>
    <w:rsid w:val="00DF6902"/>
    <w:rsid w:val="00E0145B"/>
    <w:rsid w:val="00E03053"/>
    <w:rsid w:val="00E07092"/>
    <w:rsid w:val="00E07D20"/>
    <w:rsid w:val="00E12BFD"/>
    <w:rsid w:val="00E14C93"/>
    <w:rsid w:val="00E30F73"/>
    <w:rsid w:val="00E32579"/>
    <w:rsid w:val="00E34531"/>
    <w:rsid w:val="00E408E0"/>
    <w:rsid w:val="00E4338A"/>
    <w:rsid w:val="00E514EE"/>
    <w:rsid w:val="00E52D3D"/>
    <w:rsid w:val="00E57E3D"/>
    <w:rsid w:val="00E611FF"/>
    <w:rsid w:val="00E65042"/>
    <w:rsid w:val="00E8747C"/>
    <w:rsid w:val="00E97D67"/>
    <w:rsid w:val="00EA6B82"/>
    <w:rsid w:val="00EE1481"/>
    <w:rsid w:val="00EF197A"/>
    <w:rsid w:val="00F1149D"/>
    <w:rsid w:val="00F11EBE"/>
    <w:rsid w:val="00F13619"/>
    <w:rsid w:val="00F22737"/>
    <w:rsid w:val="00F2711B"/>
    <w:rsid w:val="00F308C0"/>
    <w:rsid w:val="00F37066"/>
    <w:rsid w:val="00F417E2"/>
    <w:rsid w:val="00F44C7F"/>
    <w:rsid w:val="00F50923"/>
    <w:rsid w:val="00F52B92"/>
    <w:rsid w:val="00F54A1B"/>
    <w:rsid w:val="00F60ACA"/>
    <w:rsid w:val="00F627BF"/>
    <w:rsid w:val="00F654D0"/>
    <w:rsid w:val="00F670F3"/>
    <w:rsid w:val="00F72F36"/>
    <w:rsid w:val="00F81778"/>
    <w:rsid w:val="00F9693A"/>
    <w:rsid w:val="00FB2927"/>
    <w:rsid w:val="00FC144C"/>
    <w:rsid w:val="00FE256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9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D3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3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3C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3CC4"/>
    <w:rPr>
      <w:b/>
      <w:bCs/>
    </w:rPr>
  </w:style>
  <w:style w:type="character" w:styleId="a5">
    <w:name w:val="Emphasis"/>
    <w:basedOn w:val="a0"/>
    <w:uiPriority w:val="20"/>
    <w:qFormat/>
    <w:rsid w:val="001D3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3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C4"/>
    <w:rPr>
      <w:rFonts w:ascii="Tahoma" w:hAnsi="Tahoma" w:cs="Tahoma"/>
      <w:sz w:val="16"/>
      <w:szCs w:val="16"/>
    </w:rPr>
  </w:style>
  <w:style w:type="character" w:customStyle="1" w:styleId="mb-text">
    <w:name w:val="mb-text"/>
    <w:basedOn w:val="a0"/>
    <w:rsid w:val="001D3CC4"/>
  </w:style>
  <w:style w:type="paragraph" w:styleId="a8">
    <w:name w:val="No Spacing"/>
    <w:uiPriority w:val="1"/>
    <w:qFormat/>
    <w:rsid w:val="001D3C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1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accesstitle">
    <w:name w:val="docaccess_title"/>
    <w:basedOn w:val="a0"/>
    <w:rsid w:val="009E19F7"/>
  </w:style>
  <w:style w:type="character" w:styleId="a9">
    <w:name w:val="Hyperlink"/>
    <w:basedOn w:val="a0"/>
    <w:uiPriority w:val="99"/>
    <w:semiHidden/>
    <w:unhideWhenUsed/>
    <w:rsid w:val="00001C04"/>
    <w:rPr>
      <w:color w:val="0000FF"/>
      <w:u w:val="single"/>
    </w:rPr>
  </w:style>
  <w:style w:type="paragraph" w:customStyle="1" w:styleId="a-txt">
    <w:name w:val="a-txt"/>
    <w:basedOn w:val="a"/>
    <w:rsid w:val="00001C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D3976"/>
    <w:pPr>
      <w:ind w:left="720"/>
      <w:contextualSpacing/>
    </w:pPr>
  </w:style>
  <w:style w:type="paragraph" w:customStyle="1" w:styleId="300">
    <w:name w:val="3.0 текст постановления"/>
    <w:basedOn w:val="a"/>
    <w:rsid w:val="00FB2927"/>
    <w:pPr>
      <w:ind w:firstLine="709"/>
      <w:jc w:val="both"/>
    </w:pPr>
  </w:style>
  <w:style w:type="paragraph" w:customStyle="1" w:styleId="51">
    <w:name w:val="5.1 Подпись"/>
    <w:basedOn w:val="a"/>
    <w:next w:val="52"/>
    <w:rsid w:val="00FB2927"/>
    <w:pPr>
      <w:spacing w:after="1000"/>
    </w:pPr>
    <w:rPr>
      <w:b/>
    </w:rPr>
  </w:style>
  <w:style w:type="paragraph" w:customStyle="1" w:styleId="52">
    <w:name w:val="5.2 Окончание"/>
    <w:basedOn w:val="a"/>
    <w:rsid w:val="00FB2927"/>
  </w:style>
  <w:style w:type="paragraph" w:customStyle="1" w:styleId="11">
    <w:name w:val="1.1 Собрание депутатов НАО"/>
    <w:basedOn w:val="300"/>
    <w:next w:val="12"/>
    <w:rsid w:val="00FB2927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0"/>
    <w:next w:val="13"/>
    <w:rsid w:val="00FB2927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0"/>
    <w:next w:val="14"/>
    <w:rsid w:val="00FB2927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0"/>
    <w:rsid w:val="00FB2927"/>
    <w:pPr>
      <w:spacing w:before="1000"/>
      <w:ind w:firstLine="0"/>
      <w:contextualSpacing/>
      <w:jc w:val="center"/>
    </w:pPr>
    <w:rPr>
      <w:b/>
    </w:rPr>
  </w:style>
  <w:style w:type="paragraph" w:styleId="ab">
    <w:name w:val="Body Text Indent"/>
    <w:basedOn w:val="a"/>
    <w:link w:val="ac"/>
    <w:uiPriority w:val="99"/>
    <w:semiHidden/>
    <w:unhideWhenUsed/>
    <w:rsid w:val="00FB292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2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FB292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FB29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FB2927"/>
  </w:style>
  <w:style w:type="paragraph" w:customStyle="1" w:styleId="15">
    <w:name w:val="1.5 Собрание п о с т а н о в л я е т:"/>
    <w:basedOn w:val="300"/>
    <w:rsid w:val="00FB2927"/>
    <w:pPr>
      <w:spacing w:before="1000" w:after="440"/>
      <w:ind w:firstLine="0"/>
      <w:contextualSpacing/>
      <w:jc w:val="center"/>
    </w:pPr>
  </w:style>
  <w:style w:type="paragraph" w:customStyle="1" w:styleId="301">
    <w:name w:val="3.0 текст закона"/>
    <w:basedOn w:val="a"/>
    <w:link w:val="302"/>
    <w:rsid w:val="00FB2927"/>
    <w:pPr>
      <w:ind w:firstLine="709"/>
      <w:jc w:val="both"/>
    </w:pPr>
  </w:style>
  <w:style w:type="paragraph" w:customStyle="1" w:styleId="21a">
    <w:name w:val="2.1a Название положения"/>
    <w:basedOn w:val="a"/>
    <w:rsid w:val="00FB2927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character" w:customStyle="1" w:styleId="302">
    <w:name w:val="3.0 текст закона Знак"/>
    <w:link w:val="301"/>
    <w:locked/>
    <w:rsid w:val="00FB29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99482ED5BA42927636A4A22399EB5EBE816BCCD6BA5A8F8C5A5CAE794211F6518BBCAEF38CCF5B49FBD8E874655A7E0DF7733Dc9y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85D39-A60A-4354-B43B-71FF2F626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2022-01-24T11:20:00Z</cp:lastPrinted>
  <dcterms:created xsi:type="dcterms:W3CDTF">2022-04-11T06:58:00Z</dcterms:created>
  <dcterms:modified xsi:type="dcterms:W3CDTF">2022-04-11T06:58:00Z</dcterms:modified>
</cp:coreProperties>
</file>